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5CE97" w14:textId="77777777" w:rsidR="00125E9E" w:rsidRDefault="004B3944" w:rsidP="00554C5B">
      <w:pPr>
        <w:jc w:val="center"/>
        <w:rPr>
          <w:rFonts w:ascii="Verdana" w:hAnsi="Verdana"/>
          <w:b/>
          <w:color w:val="002060"/>
          <w:sz w:val="18"/>
          <w:szCs w:val="18"/>
        </w:rPr>
      </w:pPr>
      <w:r>
        <w:rPr>
          <w:rFonts w:ascii="Verdana" w:hAnsi="Verdana"/>
          <w:b/>
          <w:noProof/>
          <w:color w:val="44546A" w:themeColor="text2"/>
          <w:sz w:val="18"/>
          <w:szCs w:val="18"/>
          <w:lang w:eastAsia="pl-PL"/>
        </w:rPr>
        <w:drawing>
          <wp:anchor distT="0" distB="0" distL="114300" distR="114300" simplePos="0" relativeHeight="251669504" behindDoc="1" locked="0" layoutInCell="1" allowOverlap="1" wp14:anchorId="017DC053" wp14:editId="5047F456">
            <wp:simplePos x="0" y="0"/>
            <wp:positionH relativeFrom="page">
              <wp:posOffset>16510</wp:posOffset>
            </wp:positionH>
            <wp:positionV relativeFrom="paragraph">
              <wp:posOffset>-441276</wp:posOffset>
            </wp:positionV>
            <wp:extent cx="7530135" cy="187642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z nazwy-12e32ty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42"/>
                    <a:stretch/>
                  </pic:blipFill>
                  <pic:spPr bwMode="auto">
                    <a:xfrm>
                      <a:off x="0" y="0"/>
                      <a:ext cx="753013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403685F" w14:textId="77777777" w:rsidR="00D45900" w:rsidRPr="001D109C" w:rsidRDefault="00D45900" w:rsidP="00125E9E">
      <w:pPr>
        <w:spacing w:line="240" w:lineRule="auto"/>
        <w:jc w:val="center"/>
        <w:rPr>
          <w:rFonts w:ascii="Verdana" w:hAnsi="Verdana"/>
          <w:b/>
          <w:color w:val="FFFFFF" w:themeColor="background1"/>
        </w:rPr>
      </w:pPr>
    </w:p>
    <w:p w14:paraId="51C7E58B" w14:textId="77777777" w:rsidR="001D109C" w:rsidRPr="001D109C" w:rsidRDefault="001D109C" w:rsidP="00125E9E">
      <w:pPr>
        <w:spacing w:line="240" w:lineRule="auto"/>
        <w:jc w:val="center"/>
        <w:rPr>
          <w:rFonts w:ascii="Verdana" w:hAnsi="Verdana"/>
          <w:b/>
          <w:color w:val="FFFFFF" w:themeColor="background1"/>
          <w:sz w:val="16"/>
          <w:szCs w:val="16"/>
        </w:rPr>
      </w:pPr>
    </w:p>
    <w:p w14:paraId="7CBDE7F3" w14:textId="77777777" w:rsidR="00B50B4E" w:rsidRPr="007531A2" w:rsidRDefault="001D109C" w:rsidP="001D109C">
      <w:pPr>
        <w:pStyle w:val="Bezodstpw"/>
        <w:rPr>
          <w:rFonts w:ascii="Verdana" w:hAnsi="Verdana"/>
          <w:b/>
          <w:color w:val="002060"/>
          <w:sz w:val="26"/>
          <w:szCs w:val="26"/>
        </w:rPr>
      </w:pPr>
      <w:r>
        <w:rPr>
          <w:rFonts w:ascii="Verdana" w:hAnsi="Verdana"/>
          <w:b/>
          <w:color w:val="002060"/>
          <w:sz w:val="26"/>
          <w:szCs w:val="26"/>
        </w:rPr>
        <w:t>O</w:t>
      </w:r>
      <w:r w:rsidR="00125E9E" w:rsidRPr="007531A2">
        <w:rPr>
          <w:rFonts w:ascii="Verdana" w:hAnsi="Verdana"/>
          <w:b/>
          <w:color w:val="002060"/>
          <w:sz w:val="26"/>
          <w:szCs w:val="26"/>
        </w:rPr>
        <w:t>FERTA</w:t>
      </w:r>
    </w:p>
    <w:p w14:paraId="1C78490B" w14:textId="77777777" w:rsidR="00B50B4E" w:rsidRPr="007531A2" w:rsidRDefault="00125E9E" w:rsidP="001D109C">
      <w:pPr>
        <w:pStyle w:val="Bezodstpw"/>
        <w:rPr>
          <w:rFonts w:ascii="Verdana" w:hAnsi="Verdana"/>
          <w:b/>
          <w:color w:val="002060"/>
          <w:sz w:val="26"/>
          <w:szCs w:val="26"/>
        </w:rPr>
      </w:pPr>
      <w:r w:rsidRPr="007531A2">
        <w:rPr>
          <w:rFonts w:ascii="Verdana" w:hAnsi="Verdana"/>
          <w:b/>
          <w:color w:val="002060"/>
          <w:sz w:val="26"/>
          <w:szCs w:val="26"/>
        </w:rPr>
        <w:t xml:space="preserve">UBEZPIECZENIA NASTĘPSTW </w:t>
      </w:r>
    </w:p>
    <w:p w14:paraId="4D96F6E6" w14:textId="77777777" w:rsidR="007959C5" w:rsidRDefault="00125E9E" w:rsidP="001D109C">
      <w:pPr>
        <w:pStyle w:val="Bezodstpw"/>
        <w:rPr>
          <w:rFonts w:ascii="Verdana" w:hAnsi="Verdana"/>
          <w:b/>
          <w:color w:val="002060"/>
          <w:sz w:val="26"/>
          <w:szCs w:val="26"/>
        </w:rPr>
      </w:pPr>
      <w:r w:rsidRPr="007531A2">
        <w:rPr>
          <w:rFonts w:ascii="Verdana" w:hAnsi="Verdana"/>
          <w:b/>
          <w:color w:val="002060"/>
          <w:sz w:val="26"/>
          <w:szCs w:val="26"/>
        </w:rPr>
        <w:t>NIESZCZĘŚLIWYCH WYPADKÓW</w:t>
      </w:r>
      <w:r w:rsidR="00993E06">
        <w:rPr>
          <w:rFonts w:ascii="Verdana" w:hAnsi="Verdana"/>
          <w:b/>
          <w:color w:val="002060"/>
          <w:sz w:val="26"/>
          <w:szCs w:val="26"/>
        </w:rPr>
        <w:t xml:space="preserve"> </w:t>
      </w:r>
    </w:p>
    <w:p w14:paraId="338AAF78" w14:textId="77777777" w:rsidR="00554C5B" w:rsidRPr="007531A2" w:rsidRDefault="007E0ED7" w:rsidP="001D109C">
      <w:pPr>
        <w:pStyle w:val="Bezodstpw"/>
        <w:rPr>
          <w:rFonts w:ascii="Verdana" w:hAnsi="Verdana"/>
          <w:b/>
          <w:color w:val="002060"/>
          <w:sz w:val="26"/>
          <w:szCs w:val="26"/>
        </w:rPr>
      </w:pPr>
      <w:r>
        <w:rPr>
          <w:rFonts w:ascii="Verdana" w:hAnsi="Verdana"/>
          <w:b/>
          <w:color w:val="002060"/>
          <w:sz w:val="26"/>
          <w:szCs w:val="26"/>
        </w:rPr>
        <w:t>na rok szkolny 2021/2022</w:t>
      </w:r>
    </w:p>
    <w:p w14:paraId="6A7A673B" w14:textId="77777777" w:rsidR="004B3944" w:rsidRDefault="004B3944" w:rsidP="00D45900">
      <w:pPr>
        <w:pStyle w:val="Bezodstpw"/>
        <w:jc w:val="center"/>
        <w:rPr>
          <w:rFonts w:ascii="Verdana" w:hAnsi="Verdana"/>
          <w:b/>
          <w:color w:val="002060"/>
          <w:sz w:val="26"/>
          <w:szCs w:val="26"/>
        </w:rPr>
      </w:pPr>
    </w:p>
    <w:p w14:paraId="74D73E10" w14:textId="77777777" w:rsidR="00F44C76" w:rsidRPr="007531A2" w:rsidRDefault="0003753D" w:rsidP="00125E9E">
      <w:pPr>
        <w:spacing w:line="240" w:lineRule="auto"/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b/>
          <w:noProof/>
          <w:color w:val="44546A" w:themeColor="text2"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3756C52" wp14:editId="7AC96C5D">
                <wp:simplePos x="0" y="0"/>
                <wp:positionH relativeFrom="margin">
                  <wp:posOffset>0</wp:posOffset>
                </wp:positionH>
                <wp:positionV relativeFrom="paragraph">
                  <wp:posOffset>171449</wp:posOffset>
                </wp:positionV>
                <wp:extent cx="6231255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12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1C829" id="Łącznik prosty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3.5pt" to="490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" strokecolor="#323e4f [2415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074E0C8" w14:textId="77777777" w:rsidR="00D9304C" w:rsidRPr="007531A2" w:rsidRDefault="00873196" w:rsidP="007959C5">
      <w:pPr>
        <w:jc w:val="both"/>
        <w:rPr>
          <w:rFonts w:ascii="Verdana" w:hAnsi="Verdana"/>
          <w:color w:val="002060"/>
          <w:sz w:val="16"/>
          <w:szCs w:val="16"/>
        </w:rPr>
      </w:pPr>
      <w:r w:rsidRPr="007531A2">
        <w:rPr>
          <w:rFonts w:ascii="Verdana" w:hAnsi="Verdana"/>
          <w:color w:val="002060"/>
          <w:sz w:val="16"/>
          <w:szCs w:val="16"/>
        </w:rPr>
        <w:t xml:space="preserve">Oferta </w:t>
      </w:r>
      <w:r w:rsidR="007959C5" w:rsidRPr="007531A2">
        <w:rPr>
          <w:rFonts w:ascii="Verdana" w:hAnsi="Verdana"/>
          <w:color w:val="002060"/>
          <w:sz w:val="16"/>
          <w:szCs w:val="16"/>
        </w:rPr>
        <w:t xml:space="preserve">została przygotowana przez STU ERGO Hestia SA </w:t>
      </w:r>
      <w:r w:rsidR="00D9304C" w:rsidRPr="007531A2">
        <w:rPr>
          <w:rFonts w:ascii="Verdana" w:hAnsi="Verdana"/>
          <w:color w:val="002060"/>
          <w:sz w:val="16"/>
          <w:szCs w:val="16"/>
        </w:rPr>
        <w:t>na podstawie wieloletnich doświadczeń we współpracy ze środowiskiem oświatowym</w:t>
      </w:r>
      <w:r w:rsidR="007959C5" w:rsidRPr="007531A2">
        <w:rPr>
          <w:rFonts w:ascii="Verdana" w:hAnsi="Verdana"/>
          <w:color w:val="002060"/>
          <w:sz w:val="16"/>
          <w:szCs w:val="16"/>
        </w:rPr>
        <w:t xml:space="preserve">, kilkunastu lat doświadczeń w obsłudze </w:t>
      </w:r>
      <w:r w:rsidR="008912D3" w:rsidRPr="007531A2">
        <w:rPr>
          <w:rFonts w:ascii="Verdana" w:hAnsi="Verdana"/>
          <w:color w:val="002060"/>
          <w:sz w:val="16"/>
          <w:szCs w:val="16"/>
        </w:rPr>
        <w:t>ubezpieczenia, zdarzeń lo</w:t>
      </w:r>
      <w:r w:rsidR="00465F87" w:rsidRPr="007531A2">
        <w:rPr>
          <w:rFonts w:ascii="Verdana" w:hAnsi="Verdana"/>
          <w:color w:val="002060"/>
          <w:sz w:val="16"/>
          <w:szCs w:val="16"/>
        </w:rPr>
        <w:t>s</w:t>
      </w:r>
      <w:r w:rsidR="008912D3" w:rsidRPr="007531A2">
        <w:rPr>
          <w:rFonts w:ascii="Verdana" w:hAnsi="Verdana"/>
          <w:color w:val="002060"/>
          <w:sz w:val="16"/>
          <w:szCs w:val="16"/>
        </w:rPr>
        <w:t xml:space="preserve">owych dzieci </w:t>
      </w:r>
      <w:r w:rsidR="009215AF" w:rsidRPr="007531A2">
        <w:rPr>
          <w:rFonts w:ascii="Verdana" w:hAnsi="Verdana"/>
          <w:color w:val="002060"/>
          <w:sz w:val="16"/>
          <w:szCs w:val="16"/>
        </w:rPr>
        <w:br/>
      </w:r>
      <w:r w:rsidR="008912D3" w:rsidRPr="007531A2">
        <w:rPr>
          <w:rFonts w:ascii="Verdana" w:hAnsi="Verdana"/>
          <w:color w:val="002060"/>
          <w:sz w:val="16"/>
          <w:szCs w:val="16"/>
        </w:rPr>
        <w:t xml:space="preserve">i młodzieży oraz </w:t>
      </w:r>
      <w:r w:rsidR="007959C5" w:rsidRPr="007531A2">
        <w:rPr>
          <w:rFonts w:ascii="Verdana" w:hAnsi="Verdana"/>
          <w:color w:val="002060"/>
          <w:sz w:val="16"/>
          <w:szCs w:val="16"/>
        </w:rPr>
        <w:t>dzięki temu, że</w:t>
      </w:r>
      <w:r w:rsidR="008912D3" w:rsidRPr="007531A2">
        <w:rPr>
          <w:rFonts w:ascii="Verdana" w:hAnsi="Verdana"/>
          <w:color w:val="002060"/>
          <w:sz w:val="16"/>
          <w:szCs w:val="16"/>
        </w:rPr>
        <w:t xml:space="preserve"> u</w:t>
      </w:r>
      <w:r w:rsidR="007959C5" w:rsidRPr="007531A2">
        <w:rPr>
          <w:rFonts w:ascii="Verdana" w:hAnsi="Verdana"/>
          <w:color w:val="002060"/>
          <w:sz w:val="16"/>
          <w:szCs w:val="16"/>
        </w:rPr>
        <w:t xml:space="preserve">bezpieczyliśmy </w:t>
      </w:r>
      <w:r w:rsidR="008912D3" w:rsidRPr="007531A2">
        <w:rPr>
          <w:rFonts w:ascii="Verdana" w:hAnsi="Verdana"/>
          <w:color w:val="002060"/>
          <w:sz w:val="16"/>
          <w:szCs w:val="16"/>
        </w:rPr>
        <w:t xml:space="preserve">i pomogliśmy </w:t>
      </w:r>
      <w:r w:rsidR="007959C5" w:rsidRPr="007531A2">
        <w:rPr>
          <w:rFonts w:ascii="Verdana" w:hAnsi="Verdana"/>
          <w:color w:val="002060"/>
          <w:sz w:val="16"/>
          <w:szCs w:val="16"/>
        </w:rPr>
        <w:t>wspólnie</w:t>
      </w:r>
      <w:r w:rsidR="00465F87" w:rsidRPr="007531A2">
        <w:rPr>
          <w:rFonts w:ascii="Verdana" w:hAnsi="Verdana"/>
          <w:color w:val="002060"/>
          <w:sz w:val="16"/>
          <w:szCs w:val="16"/>
        </w:rPr>
        <w:t xml:space="preserve"> setkom</w:t>
      </w:r>
      <w:r w:rsidR="008912D3" w:rsidRPr="007531A2">
        <w:rPr>
          <w:rFonts w:ascii="Verdana" w:hAnsi="Verdana"/>
          <w:color w:val="002060"/>
          <w:sz w:val="16"/>
          <w:szCs w:val="16"/>
        </w:rPr>
        <w:t xml:space="preserve"> </w:t>
      </w:r>
      <w:r w:rsidR="007E72DC" w:rsidRPr="007531A2">
        <w:rPr>
          <w:rFonts w:ascii="Verdana" w:hAnsi="Verdana"/>
          <w:color w:val="002060"/>
          <w:sz w:val="16"/>
          <w:szCs w:val="16"/>
        </w:rPr>
        <w:t>uczniów, ich</w:t>
      </w:r>
      <w:r w:rsidR="008E5498" w:rsidRPr="007531A2">
        <w:rPr>
          <w:rFonts w:ascii="Verdana" w:hAnsi="Verdana"/>
          <w:color w:val="002060"/>
          <w:sz w:val="16"/>
          <w:szCs w:val="16"/>
        </w:rPr>
        <w:t xml:space="preserve"> rodzinom </w:t>
      </w:r>
      <w:r w:rsidR="009215AF" w:rsidRPr="007531A2">
        <w:rPr>
          <w:rFonts w:ascii="Verdana" w:hAnsi="Verdana"/>
          <w:color w:val="002060"/>
          <w:sz w:val="16"/>
          <w:szCs w:val="16"/>
        </w:rPr>
        <w:br/>
      </w:r>
      <w:r w:rsidR="008E5498" w:rsidRPr="007531A2">
        <w:rPr>
          <w:rFonts w:ascii="Verdana" w:hAnsi="Verdana"/>
          <w:color w:val="002060"/>
          <w:sz w:val="16"/>
          <w:szCs w:val="16"/>
        </w:rPr>
        <w:t xml:space="preserve">i </w:t>
      </w:r>
      <w:r w:rsidR="007959C5" w:rsidRPr="007531A2">
        <w:rPr>
          <w:rFonts w:ascii="Verdana" w:hAnsi="Verdana"/>
          <w:color w:val="002060"/>
          <w:sz w:val="16"/>
          <w:szCs w:val="16"/>
        </w:rPr>
        <w:t>nauczyciel</w:t>
      </w:r>
      <w:r w:rsidR="008E5498" w:rsidRPr="007531A2">
        <w:rPr>
          <w:rFonts w:ascii="Verdana" w:hAnsi="Verdana"/>
          <w:color w:val="002060"/>
          <w:sz w:val="16"/>
          <w:szCs w:val="16"/>
        </w:rPr>
        <w:t>om</w:t>
      </w:r>
      <w:r w:rsidR="007959C5" w:rsidRPr="007531A2">
        <w:rPr>
          <w:rFonts w:ascii="Verdana" w:hAnsi="Verdana"/>
          <w:color w:val="002060"/>
          <w:sz w:val="16"/>
          <w:szCs w:val="16"/>
        </w:rPr>
        <w:t>.</w:t>
      </w:r>
    </w:p>
    <w:p w14:paraId="1EDFFA9A" w14:textId="77777777" w:rsidR="001B7482" w:rsidRPr="007531A2" w:rsidRDefault="009215AF" w:rsidP="00F44C76">
      <w:pPr>
        <w:rPr>
          <w:rFonts w:ascii="Verdana" w:hAnsi="Verdana"/>
          <w:color w:val="002060"/>
          <w:sz w:val="16"/>
          <w:szCs w:val="16"/>
        </w:rPr>
      </w:pPr>
      <w:bookmarkStart w:id="0" w:name="_GoBack"/>
      <w:bookmarkEnd w:id="0"/>
      <w:r w:rsidRPr="007531A2">
        <w:rPr>
          <w:rFonts w:ascii="Verdana" w:hAnsi="Verdana"/>
          <w:noProof/>
          <w:color w:val="002060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1C4F1F41" wp14:editId="226EB0A5">
            <wp:simplePos x="0" y="0"/>
            <wp:positionH relativeFrom="margin">
              <wp:posOffset>-28575</wp:posOffset>
            </wp:positionH>
            <wp:positionV relativeFrom="paragraph">
              <wp:posOffset>76835</wp:posOffset>
            </wp:positionV>
            <wp:extent cx="485775" cy="414020"/>
            <wp:effectExtent l="0" t="0" r="9525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9DA44A" w14:textId="77777777" w:rsidR="00B65012" w:rsidRPr="007531A2" w:rsidRDefault="00B65012" w:rsidP="00F44C76">
      <w:pPr>
        <w:rPr>
          <w:rFonts w:ascii="Verdana" w:hAnsi="Verdana"/>
          <w:b/>
          <w:color w:val="002060"/>
          <w:sz w:val="16"/>
          <w:szCs w:val="16"/>
        </w:rPr>
      </w:pPr>
      <w:r w:rsidRPr="007531A2">
        <w:rPr>
          <w:rFonts w:ascii="Verdana" w:hAnsi="Verdana"/>
          <w:b/>
          <w:color w:val="002060"/>
          <w:sz w:val="16"/>
          <w:szCs w:val="16"/>
        </w:rPr>
        <w:t xml:space="preserve">Co ubezpieczamy? Kiedy działa ubezpieczenie? Co obejmuje? </w:t>
      </w:r>
    </w:p>
    <w:p w14:paraId="67B46EA7" w14:textId="77777777" w:rsidR="00F44C76" w:rsidRPr="007531A2" w:rsidRDefault="00F44C76" w:rsidP="00B50B4E">
      <w:pPr>
        <w:spacing w:after="0"/>
        <w:ind w:left="425"/>
        <w:rPr>
          <w:rFonts w:ascii="Verdana" w:hAnsi="Verdana"/>
          <w:b/>
          <w:color w:val="002060"/>
          <w:sz w:val="16"/>
          <w:szCs w:val="16"/>
        </w:rPr>
      </w:pPr>
      <w:r w:rsidRPr="007531A2">
        <w:rPr>
          <w:rFonts w:ascii="Verdana" w:hAnsi="Verdana"/>
          <w:b/>
          <w:color w:val="002060"/>
          <w:sz w:val="16"/>
          <w:szCs w:val="16"/>
        </w:rPr>
        <w:t xml:space="preserve">Przedmiotem ubezpieczenia są: </w:t>
      </w:r>
    </w:p>
    <w:p w14:paraId="1005F4F8" w14:textId="77777777" w:rsidR="00F44C76" w:rsidRPr="007531A2" w:rsidRDefault="00F44C76" w:rsidP="00B50B4E">
      <w:pPr>
        <w:pStyle w:val="Akapitzlist"/>
        <w:numPr>
          <w:ilvl w:val="0"/>
          <w:numId w:val="2"/>
        </w:numPr>
        <w:spacing w:after="0"/>
        <w:ind w:left="850" w:hanging="425"/>
        <w:rPr>
          <w:rFonts w:ascii="Verdana" w:hAnsi="Verdana"/>
          <w:b/>
          <w:color w:val="002060"/>
          <w:sz w:val="16"/>
          <w:szCs w:val="16"/>
        </w:rPr>
      </w:pPr>
      <w:r w:rsidRPr="007531A2">
        <w:rPr>
          <w:rFonts w:ascii="Verdana" w:hAnsi="Verdana"/>
          <w:color w:val="002060"/>
          <w:sz w:val="16"/>
          <w:szCs w:val="16"/>
        </w:rPr>
        <w:t xml:space="preserve">następstwa nieszczęśliwych wypadków doznanych przez osoby ubezpieczone na </w:t>
      </w:r>
      <w:r w:rsidR="00E43494" w:rsidRPr="007531A2">
        <w:rPr>
          <w:rFonts w:ascii="Verdana" w:hAnsi="Verdana"/>
          <w:color w:val="002060"/>
          <w:sz w:val="16"/>
          <w:szCs w:val="16"/>
        </w:rPr>
        <w:t xml:space="preserve">całym świecie </w:t>
      </w:r>
      <w:r w:rsidRPr="007531A2">
        <w:rPr>
          <w:rFonts w:ascii="Verdana" w:hAnsi="Verdana"/>
          <w:color w:val="002060"/>
          <w:sz w:val="16"/>
          <w:szCs w:val="16"/>
        </w:rPr>
        <w:t xml:space="preserve">– </w:t>
      </w:r>
      <w:r w:rsidRPr="007531A2">
        <w:rPr>
          <w:rFonts w:ascii="Verdana" w:hAnsi="Verdana"/>
          <w:b/>
          <w:color w:val="002060"/>
          <w:sz w:val="16"/>
          <w:szCs w:val="16"/>
        </w:rPr>
        <w:t>w tym wypadki powstałe z tytułu wyczynowego uprawiania sportu;</w:t>
      </w:r>
    </w:p>
    <w:p w14:paraId="4F93864A" w14:textId="77777777" w:rsidR="00F44C76" w:rsidRPr="00FF6BA9" w:rsidRDefault="00FF6BA9" w:rsidP="00B50B4E">
      <w:pPr>
        <w:pStyle w:val="Akapitzlist"/>
        <w:numPr>
          <w:ilvl w:val="0"/>
          <w:numId w:val="2"/>
        </w:numPr>
        <w:ind w:left="851" w:hanging="426"/>
        <w:rPr>
          <w:rFonts w:ascii="Verdana" w:hAnsi="Verdana"/>
          <w:b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 xml:space="preserve">śmierć w wyniku sepsy, </w:t>
      </w:r>
      <w:r w:rsidRPr="00FF6BA9">
        <w:rPr>
          <w:rFonts w:ascii="Verdana" w:hAnsi="Verdana"/>
          <w:b/>
          <w:color w:val="002060"/>
          <w:sz w:val="16"/>
          <w:szCs w:val="16"/>
        </w:rPr>
        <w:t>wirusa SARS-CoV-2;</w:t>
      </w:r>
    </w:p>
    <w:p w14:paraId="6993A790" w14:textId="77777777" w:rsidR="00F44C76" w:rsidRPr="007531A2" w:rsidRDefault="00F44C76" w:rsidP="00B50B4E">
      <w:pPr>
        <w:pStyle w:val="Akapitzlist"/>
        <w:numPr>
          <w:ilvl w:val="0"/>
          <w:numId w:val="2"/>
        </w:numPr>
        <w:ind w:left="851" w:hanging="426"/>
        <w:rPr>
          <w:rFonts w:ascii="Verdana" w:hAnsi="Verdana"/>
          <w:color w:val="002060"/>
          <w:sz w:val="16"/>
          <w:szCs w:val="16"/>
        </w:rPr>
      </w:pPr>
      <w:r w:rsidRPr="007531A2">
        <w:rPr>
          <w:rFonts w:ascii="Verdana" w:hAnsi="Verdana"/>
          <w:color w:val="002060"/>
          <w:sz w:val="16"/>
          <w:szCs w:val="16"/>
        </w:rPr>
        <w:t xml:space="preserve">uszczerbek na zdrowiu oraz urazy powstałe w wyniku padaczki; </w:t>
      </w:r>
    </w:p>
    <w:p w14:paraId="6090219E" w14:textId="77777777" w:rsidR="00F44C76" w:rsidRPr="007531A2" w:rsidRDefault="00F44C76" w:rsidP="00B50B4E">
      <w:pPr>
        <w:pStyle w:val="Akapitzlist"/>
        <w:numPr>
          <w:ilvl w:val="0"/>
          <w:numId w:val="2"/>
        </w:numPr>
        <w:ind w:left="851" w:hanging="426"/>
        <w:rPr>
          <w:rFonts w:ascii="Verdana" w:hAnsi="Verdana"/>
          <w:color w:val="002060"/>
          <w:sz w:val="16"/>
          <w:szCs w:val="16"/>
        </w:rPr>
      </w:pPr>
      <w:r w:rsidRPr="007531A2">
        <w:rPr>
          <w:rFonts w:ascii="Verdana" w:hAnsi="Verdana"/>
          <w:color w:val="002060"/>
          <w:sz w:val="16"/>
          <w:szCs w:val="16"/>
        </w:rPr>
        <w:t>następstwa zawału mięśnia sercowego oraz udaru mózgu</w:t>
      </w:r>
      <w:r w:rsidR="008E5498" w:rsidRPr="007531A2">
        <w:rPr>
          <w:rFonts w:ascii="Verdana" w:hAnsi="Verdana"/>
          <w:color w:val="002060"/>
          <w:sz w:val="16"/>
          <w:szCs w:val="16"/>
        </w:rPr>
        <w:t>.</w:t>
      </w:r>
    </w:p>
    <w:p w14:paraId="1466903B" w14:textId="77777777" w:rsidR="00881E0B" w:rsidRPr="007531A2" w:rsidRDefault="00554C5B" w:rsidP="00B50B4E">
      <w:pPr>
        <w:ind w:left="425"/>
        <w:jc w:val="both"/>
        <w:rPr>
          <w:rFonts w:ascii="Verdana" w:hAnsi="Verdana"/>
          <w:color w:val="002060"/>
          <w:sz w:val="16"/>
          <w:szCs w:val="16"/>
        </w:rPr>
      </w:pPr>
      <w:r w:rsidRPr="007531A2">
        <w:rPr>
          <w:rFonts w:ascii="Verdana" w:hAnsi="Verdana"/>
          <w:b/>
          <w:color w:val="002060"/>
          <w:sz w:val="16"/>
          <w:szCs w:val="16"/>
        </w:rPr>
        <w:t>O</w:t>
      </w:r>
      <w:r w:rsidR="00B65012" w:rsidRPr="007531A2">
        <w:rPr>
          <w:rFonts w:ascii="Verdana" w:hAnsi="Verdana"/>
          <w:b/>
          <w:color w:val="002060"/>
          <w:sz w:val="16"/>
          <w:szCs w:val="16"/>
        </w:rPr>
        <w:t>kres ubezpieczenia</w:t>
      </w:r>
      <w:r w:rsidR="00B65012" w:rsidRPr="007531A2">
        <w:rPr>
          <w:rFonts w:ascii="Verdana" w:hAnsi="Verdana"/>
          <w:color w:val="002060"/>
          <w:sz w:val="16"/>
          <w:szCs w:val="16"/>
        </w:rPr>
        <w:t xml:space="preserve"> wynosi 12 miesięcy</w:t>
      </w:r>
      <w:r w:rsidR="00CD38A0">
        <w:rPr>
          <w:rFonts w:ascii="Verdana" w:hAnsi="Verdana"/>
          <w:color w:val="002060"/>
          <w:sz w:val="16"/>
          <w:szCs w:val="16"/>
        </w:rPr>
        <w:t xml:space="preserve">. </w:t>
      </w:r>
    </w:p>
    <w:p w14:paraId="3DB7D524" w14:textId="77777777" w:rsidR="00B65012" w:rsidRPr="007531A2" w:rsidRDefault="00B65012" w:rsidP="00B50B4E">
      <w:pPr>
        <w:ind w:left="425"/>
        <w:jc w:val="both"/>
        <w:rPr>
          <w:rFonts w:ascii="Verdana" w:hAnsi="Verdana"/>
          <w:color w:val="002060"/>
          <w:sz w:val="16"/>
          <w:szCs w:val="16"/>
        </w:rPr>
      </w:pPr>
      <w:r w:rsidRPr="007531A2">
        <w:rPr>
          <w:rFonts w:ascii="Verdana" w:hAnsi="Verdana"/>
          <w:color w:val="002060"/>
          <w:sz w:val="16"/>
          <w:szCs w:val="16"/>
        </w:rPr>
        <w:t xml:space="preserve">Polisa działa cały rok </w:t>
      </w:r>
      <w:r w:rsidR="00554C5B" w:rsidRPr="007531A2">
        <w:rPr>
          <w:rFonts w:ascii="Verdana" w:hAnsi="Verdana"/>
          <w:color w:val="002060"/>
          <w:sz w:val="16"/>
          <w:szCs w:val="16"/>
        </w:rPr>
        <w:t>(</w:t>
      </w:r>
      <w:r w:rsidRPr="007531A2">
        <w:rPr>
          <w:rFonts w:ascii="Verdana" w:hAnsi="Verdana"/>
          <w:color w:val="002060"/>
          <w:sz w:val="16"/>
          <w:szCs w:val="16"/>
        </w:rPr>
        <w:t>łącznie z wakacjami, feriami, dniami wolnymi</w:t>
      </w:r>
      <w:r w:rsidR="00554C5B" w:rsidRPr="007531A2">
        <w:rPr>
          <w:rFonts w:ascii="Verdana" w:hAnsi="Verdana"/>
          <w:color w:val="002060"/>
          <w:sz w:val="16"/>
          <w:szCs w:val="16"/>
        </w:rPr>
        <w:t>)</w:t>
      </w:r>
      <w:r w:rsidRPr="007531A2">
        <w:rPr>
          <w:rFonts w:ascii="Verdana" w:hAnsi="Verdana"/>
          <w:color w:val="002060"/>
          <w:sz w:val="16"/>
          <w:szCs w:val="16"/>
        </w:rPr>
        <w:t xml:space="preserve">: 24 h/dobę </w:t>
      </w:r>
      <w:r w:rsidR="007959C5" w:rsidRPr="007531A2">
        <w:rPr>
          <w:rFonts w:ascii="Verdana" w:hAnsi="Verdana"/>
          <w:color w:val="002060"/>
          <w:sz w:val="16"/>
          <w:szCs w:val="16"/>
        </w:rPr>
        <w:t>i</w:t>
      </w:r>
      <w:r w:rsidRPr="007531A2">
        <w:rPr>
          <w:rFonts w:ascii="Verdana" w:hAnsi="Verdana"/>
          <w:color w:val="002060"/>
          <w:sz w:val="16"/>
          <w:szCs w:val="16"/>
        </w:rPr>
        <w:t xml:space="preserve"> obejmuje wypadki mogące nastąpić na terenie placówki, w drodze na zajęcia i z powrotem, na wyciecze, w życiu prywatnym.</w:t>
      </w:r>
    </w:p>
    <w:p w14:paraId="50789846" w14:textId="77777777" w:rsidR="007531A2" w:rsidRPr="007531A2" w:rsidRDefault="008E5498" w:rsidP="00B50B4E">
      <w:pPr>
        <w:ind w:left="851" w:hanging="426"/>
        <w:rPr>
          <w:rFonts w:ascii="Verdana" w:hAnsi="Verdana"/>
          <w:color w:val="002060"/>
          <w:sz w:val="16"/>
          <w:szCs w:val="16"/>
        </w:rPr>
      </w:pPr>
      <w:r w:rsidRPr="007531A2">
        <w:rPr>
          <w:rFonts w:ascii="Verdana" w:hAnsi="Verdana"/>
          <w:color w:val="002060"/>
          <w:sz w:val="16"/>
          <w:szCs w:val="16"/>
        </w:rPr>
        <w:t xml:space="preserve">Nowości w ofercie i jej przewagi zostały zaznaczone w tekście. </w:t>
      </w:r>
    </w:p>
    <w:p w14:paraId="3D76993C" w14:textId="77777777" w:rsidR="00427588" w:rsidRPr="007531A2" w:rsidRDefault="00427588" w:rsidP="00427588">
      <w:pPr>
        <w:jc w:val="both"/>
        <w:rPr>
          <w:rFonts w:ascii="Verdana" w:hAnsi="Verdana" w:cs="Tahoma"/>
          <w:b/>
          <w:color w:val="002060"/>
          <w:sz w:val="16"/>
          <w:szCs w:val="16"/>
        </w:rPr>
      </w:pPr>
      <w:r w:rsidRPr="0012620F">
        <w:rPr>
          <w:rFonts w:ascii="Verdana" w:hAnsi="Verdana" w:cs="Tahoma"/>
          <w:b/>
          <w:color w:val="002060"/>
          <w:sz w:val="16"/>
          <w:szCs w:val="16"/>
        </w:rPr>
        <w:t>Odpowiedzialność Ergo Hestii ma miejsce tylko w sytuacji, gdy do rozpoznania i zdiagnozowania choroby lub zdarzenia nieszczęśliwego wypadku doszło w okresie ubezpieczenia. W przypadku dziennego świadczenia szpitalnego rozpoznanie choroby przewlekłej musi mieć miejsce w okresie ubezpieczenia klienta w Ergo Hestii, a kontynuacja leczenia szpitalnego może nastąpić w okresach polis kontynuowanych – z zachowaniem limitu łącznie 30 dni na jedno i wszystkie zdarzenia dotyczące danej jednostki chorobowej.</w:t>
      </w:r>
    </w:p>
    <w:p w14:paraId="09E16A8B" w14:textId="77777777" w:rsidR="007531A2" w:rsidRPr="007531A2" w:rsidRDefault="007531A2" w:rsidP="007531A2">
      <w:pPr>
        <w:jc w:val="both"/>
        <w:rPr>
          <w:rFonts w:ascii="Verdana" w:hAnsi="Verdana" w:cs="Tahoma"/>
          <w:b/>
          <w:color w:val="002060"/>
          <w:sz w:val="16"/>
          <w:szCs w:val="16"/>
        </w:rPr>
      </w:pPr>
    </w:p>
    <w:p w14:paraId="27C0FE82" w14:textId="77777777" w:rsidR="007531A2" w:rsidRPr="007531A2" w:rsidRDefault="007531A2" w:rsidP="007531A2">
      <w:pPr>
        <w:ind w:left="426" w:hanging="426"/>
        <w:jc w:val="both"/>
        <w:rPr>
          <w:rFonts w:ascii="Verdana" w:hAnsi="Verdana" w:cs="Tahoma"/>
          <w:b/>
          <w:color w:val="002060"/>
          <w:sz w:val="16"/>
          <w:szCs w:val="16"/>
        </w:rPr>
      </w:pPr>
      <w:r w:rsidRPr="007531A2">
        <w:rPr>
          <w:rFonts w:ascii="Verdana" w:hAnsi="Verdana" w:cs="Tahoma"/>
          <w:b/>
          <w:color w:val="002060"/>
          <w:sz w:val="16"/>
          <w:szCs w:val="16"/>
        </w:rPr>
        <w:t xml:space="preserve">Wyłączenia odpowiedzialności: </w:t>
      </w:r>
    </w:p>
    <w:p w14:paraId="31F09AEB" w14:textId="77777777" w:rsidR="007531A2" w:rsidRPr="007531A2" w:rsidRDefault="007531A2" w:rsidP="007531A2">
      <w:pPr>
        <w:pStyle w:val="Akapitzlist"/>
        <w:numPr>
          <w:ilvl w:val="0"/>
          <w:numId w:val="15"/>
        </w:numPr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>skutki padac</w:t>
      </w:r>
      <w:r w:rsidR="00FF6BA9">
        <w:rPr>
          <w:rFonts w:ascii="Verdana" w:hAnsi="Verdana" w:cs="Tahoma"/>
          <w:color w:val="002060"/>
          <w:sz w:val="16"/>
          <w:szCs w:val="16"/>
        </w:rPr>
        <w:t xml:space="preserve">zki rozpoznanej </w:t>
      </w:r>
      <w:r w:rsidR="000E4F69">
        <w:rPr>
          <w:rFonts w:ascii="Verdana" w:hAnsi="Verdana" w:cs="Tahoma"/>
          <w:color w:val="002060"/>
          <w:sz w:val="16"/>
          <w:szCs w:val="16"/>
        </w:rPr>
        <w:t xml:space="preserve">przed dniem objęcia Ubezpieczonego ochroną ubezpieczeniową </w:t>
      </w:r>
      <w:r w:rsidRPr="007531A2">
        <w:rPr>
          <w:rFonts w:ascii="Verdana" w:hAnsi="Verdana" w:cs="Tahoma"/>
          <w:color w:val="002060"/>
          <w:sz w:val="16"/>
          <w:szCs w:val="16"/>
        </w:rPr>
        <w:t xml:space="preserve">i padaczki będącej następstwem chorób lub wypadków zaistniałych przed tym dniem; </w:t>
      </w:r>
    </w:p>
    <w:p w14:paraId="7673ED1A" w14:textId="77777777" w:rsidR="007531A2" w:rsidRPr="007531A2" w:rsidRDefault="007531A2" w:rsidP="007531A2">
      <w:pPr>
        <w:pStyle w:val="Akapitzlist"/>
        <w:numPr>
          <w:ilvl w:val="0"/>
          <w:numId w:val="15"/>
        </w:numPr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>następstwa nieszczęśliwych wypadków powstałe w wyniku bójki;</w:t>
      </w:r>
    </w:p>
    <w:p w14:paraId="585C0670" w14:textId="77777777" w:rsidR="007531A2" w:rsidRPr="007531A2" w:rsidRDefault="007531A2" w:rsidP="007531A2">
      <w:pPr>
        <w:pStyle w:val="Akapitzlist"/>
        <w:numPr>
          <w:ilvl w:val="0"/>
          <w:numId w:val="15"/>
        </w:numPr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>pozostałe wyłączenia zgodnie z OWU.</w:t>
      </w:r>
    </w:p>
    <w:p w14:paraId="5D6FEA9A" w14:textId="77777777" w:rsidR="001D109C" w:rsidRPr="001D109C" w:rsidRDefault="001D109C" w:rsidP="001D109C">
      <w:pPr>
        <w:ind w:left="360"/>
        <w:rPr>
          <w:rFonts w:ascii="Verdana" w:hAnsi="Verdana"/>
          <w:color w:val="002060"/>
          <w:sz w:val="17"/>
          <w:szCs w:val="17"/>
        </w:rPr>
      </w:pPr>
      <w:r w:rsidRPr="009215AF">
        <w:rPr>
          <w:rFonts w:ascii="Verdana" w:hAnsi="Verdana"/>
          <w:b/>
          <w:noProof/>
          <w:color w:val="002060"/>
          <w:sz w:val="17"/>
          <w:szCs w:val="17"/>
          <w:lang w:eastAsia="pl-PL"/>
        </w:rPr>
        <w:drawing>
          <wp:anchor distT="0" distB="0" distL="114300" distR="114300" simplePos="0" relativeHeight="251671552" behindDoc="0" locked="0" layoutInCell="1" allowOverlap="1" wp14:anchorId="0B7B6DFB" wp14:editId="1936E6F7">
            <wp:simplePos x="0" y="0"/>
            <wp:positionH relativeFrom="margin">
              <wp:posOffset>-3810</wp:posOffset>
            </wp:positionH>
            <wp:positionV relativeFrom="paragraph">
              <wp:posOffset>13098</wp:posOffset>
            </wp:positionV>
            <wp:extent cx="523875" cy="34988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387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87EFB6" w14:textId="77777777" w:rsidR="001D109C" w:rsidRDefault="001D109C" w:rsidP="001D109C">
      <w:pPr>
        <w:pStyle w:val="Akapitzlist"/>
        <w:rPr>
          <w:rFonts w:ascii="Verdana" w:hAnsi="Verdana"/>
          <w:b/>
          <w:color w:val="002060"/>
          <w:sz w:val="18"/>
          <w:szCs w:val="17"/>
        </w:rPr>
      </w:pPr>
    </w:p>
    <w:tbl>
      <w:tblPr>
        <w:tblStyle w:val="Tabela-Siatka"/>
        <w:tblW w:w="0" w:type="auto"/>
        <w:tblInd w:w="-5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560"/>
      </w:tblGrid>
      <w:tr w:rsidR="0003753D" w:rsidRPr="009215AF" w14:paraId="6488A252" w14:textId="77777777" w:rsidTr="001135FB">
        <w:trPr>
          <w:trHeight w:val="403"/>
        </w:trPr>
        <w:tc>
          <w:tcPr>
            <w:tcW w:w="1956" w:type="dxa"/>
            <w:tcBorders>
              <w:bottom w:val="nil"/>
            </w:tcBorders>
            <w:vAlign w:val="center"/>
          </w:tcPr>
          <w:p w14:paraId="5F03E3D2" w14:textId="77777777" w:rsidR="0003753D" w:rsidRPr="00F54263" w:rsidRDefault="0003753D" w:rsidP="000E4A7B">
            <w:pPr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 w:rsidRPr="00F54263">
              <w:rPr>
                <w:rFonts w:ascii="Verdana" w:hAnsi="Verdana"/>
                <w:b/>
                <w:color w:val="FF0000"/>
                <w:sz w:val="17"/>
                <w:szCs w:val="17"/>
              </w:rPr>
              <w:t>Suma Ubezpieczenia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3347CCCD" w14:textId="77777777" w:rsidR="0003753D" w:rsidRPr="00F54263" w:rsidRDefault="0003753D" w:rsidP="000E4A7B">
            <w:pPr>
              <w:jc w:val="center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Verdana" w:hAnsi="Verdana"/>
                <w:b/>
                <w:color w:val="FF0000"/>
                <w:sz w:val="17"/>
                <w:szCs w:val="17"/>
              </w:rPr>
              <w:t>15 000</w:t>
            </w:r>
            <w:r w:rsidRPr="00F54263">
              <w:rPr>
                <w:rFonts w:ascii="Verdana" w:hAnsi="Verdana"/>
                <w:b/>
                <w:color w:val="FF0000"/>
                <w:sz w:val="17"/>
                <w:szCs w:val="17"/>
              </w:rPr>
              <w:t xml:space="preserve"> zł</w:t>
            </w:r>
          </w:p>
        </w:tc>
      </w:tr>
      <w:tr w:rsidR="0003753D" w:rsidRPr="009215AF" w14:paraId="714502B8" w14:textId="77777777" w:rsidTr="001135FB">
        <w:trPr>
          <w:trHeight w:val="489"/>
        </w:trPr>
        <w:tc>
          <w:tcPr>
            <w:tcW w:w="1956" w:type="dxa"/>
            <w:tcBorders>
              <w:top w:val="nil"/>
              <w:left w:val="single" w:sz="2" w:space="0" w:color="002060"/>
              <w:bottom w:val="single" w:sz="2" w:space="0" w:color="002060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8C8196D" w14:textId="77777777" w:rsidR="0003753D" w:rsidRPr="009215AF" w:rsidRDefault="0003753D" w:rsidP="000E4A7B">
            <w:pPr>
              <w:rPr>
                <w:rFonts w:ascii="Verdana" w:hAnsi="Verdana"/>
                <w:b/>
                <w:color w:val="FFFFFF" w:themeColor="background1"/>
                <w:sz w:val="17"/>
                <w:szCs w:val="17"/>
              </w:rPr>
            </w:pPr>
            <w:r w:rsidRPr="009215AF">
              <w:rPr>
                <w:rFonts w:ascii="Verdana" w:hAnsi="Verdana"/>
                <w:b/>
                <w:color w:val="FFFFFF" w:themeColor="background1"/>
                <w:sz w:val="17"/>
                <w:szCs w:val="17"/>
              </w:rPr>
              <w:t>Składka</w:t>
            </w:r>
          </w:p>
        </w:tc>
        <w:tc>
          <w:tcPr>
            <w:tcW w:w="1560" w:type="dxa"/>
            <w:tcBorders>
              <w:top w:val="nil"/>
              <w:left w:val="single" w:sz="4" w:space="0" w:color="FFFFFF" w:themeColor="background1"/>
              <w:bottom w:val="single" w:sz="2" w:space="0" w:color="002060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F844B2E" w14:textId="77777777" w:rsidR="0003753D" w:rsidRPr="009215AF" w:rsidRDefault="0003753D" w:rsidP="000E4A7B">
            <w:pPr>
              <w:jc w:val="center"/>
              <w:rPr>
                <w:rFonts w:ascii="Verdana" w:hAnsi="Verdana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Verdana" w:hAnsi="Verdana"/>
                <w:b/>
                <w:color w:val="FFFFFF" w:themeColor="background1"/>
                <w:sz w:val="17"/>
                <w:szCs w:val="17"/>
              </w:rPr>
              <w:t>42</w:t>
            </w:r>
            <w:r w:rsidRPr="009215AF">
              <w:rPr>
                <w:rFonts w:ascii="Verdana" w:hAnsi="Verdana"/>
                <w:b/>
                <w:color w:val="FFFFFF" w:themeColor="background1"/>
                <w:sz w:val="17"/>
                <w:szCs w:val="17"/>
              </w:rPr>
              <w:t xml:space="preserve"> zł</w:t>
            </w:r>
          </w:p>
        </w:tc>
      </w:tr>
    </w:tbl>
    <w:p w14:paraId="7F8632F8" w14:textId="77777777" w:rsidR="001135FB" w:rsidRDefault="001135FB" w:rsidP="007531A2">
      <w:pPr>
        <w:spacing w:after="0" w:line="240" w:lineRule="auto"/>
        <w:ind w:right="-306"/>
        <w:jc w:val="both"/>
        <w:rPr>
          <w:rFonts w:ascii="Verdana" w:hAnsi="Verdana"/>
          <w:b/>
          <w:color w:val="002060"/>
          <w:sz w:val="16"/>
          <w:szCs w:val="16"/>
        </w:rPr>
      </w:pPr>
    </w:p>
    <w:p w14:paraId="5A5E441C" w14:textId="77777777" w:rsidR="007531A2" w:rsidRDefault="007531A2" w:rsidP="007531A2">
      <w:pPr>
        <w:jc w:val="both"/>
        <w:rPr>
          <w:rFonts w:ascii="Verdana" w:hAnsi="Verdana" w:cs="Tahoma"/>
          <w:color w:val="002060"/>
          <w:sz w:val="16"/>
          <w:szCs w:val="16"/>
        </w:rPr>
      </w:pPr>
    </w:p>
    <w:p w14:paraId="6D67D54A" w14:textId="77777777" w:rsidR="0003753D" w:rsidRDefault="0003753D" w:rsidP="007531A2">
      <w:pPr>
        <w:jc w:val="both"/>
        <w:rPr>
          <w:rFonts w:ascii="Verdana" w:hAnsi="Verdana" w:cs="Tahoma"/>
          <w:color w:val="002060"/>
          <w:sz w:val="16"/>
          <w:szCs w:val="16"/>
        </w:rPr>
      </w:pPr>
    </w:p>
    <w:p w14:paraId="436E6009" w14:textId="77777777" w:rsidR="0003753D" w:rsidRDefault="0003753D" w:rsidP="007531A2">
      <w:pPr>
        <w:jc w:val="both"/>
        <w:rPr>
          <w:rFonts w:ascii="Verdana" w:hAnsi="Verdana" w:cs="Tahoma"/>
          <w:color w:val="002060"/>
          <w:sz w:val="16"/>
          <w:szCs w:val="16"/>
        </w:rPr>
      </w:pPr>
    </w:p>
    <w:p w14:paraId="7C66FF53" w14:textId="77777777" w:rsidR="0003753D" w:rsidRDefault="0003753D" w:rsidP="007531A2">
      <w:pPr>
        <w:jc w:val="both"/>
        <w:rPr>
          <w:rFonts w:ascii="Verdana" w:hAnsi="Verdana" w:cs="Tahoma"/>
          <w:color w:val="002060"/>
          <w:sz w:val="16"/>
          <w:szCs w:val="16"/>
        </w:rPr>
      </w:pPr>
    </w:p>
    <w:p w14:paraId="165E0CFD" w14:textId="77777777" w:rsidR="0003753D" w:rsidRDefault="0003753D" w:rsidP="007531A2">
      <w:pPr>
        <w:jc w:val="both"/>
        <w:rPr>
          <w:rFonts w:ascii="Verdana" w:hAnsi="Verdana" w:cs="Tahoma"/>
          <w:color w:val="002060"/>
          <w:sz w:val="16"/>
          <w:szCs w:val="16"/>
        </w:rPr>
      </w:pPr>
    </w:p>
    <w:p w14:paraId="312506E0" w14:textId="77777777" w:rsidR="0024309A" w:rsidRDefault="0024309A" w:rsidP="007531A2">
      <w:pPr>
        <w:jc w:val="both"/>
        <w:rPr>
          <w:rFonts w:ascii="Verdana" w:hAnsi="Verdana" w:cs="Tahoma"/>
          <w:color w:val="002060"/>
          <w:sz w:val="16"/>
          <w:szCs w:val="16"/>
        </w:rPr>
      </w:pPr>
    </w:p>
    <w:p w14:paraId="7485855B" w14:textId="77777777" w:rsidR="0003753D" w:rsidRDefault="0003753D" w:rsidP="00176D81">
      <w:pPr>
        <w:jc w:val="center"/>
        <w:rPr>
          <w:rFonts w:ascii="Verdana" w:hAnsi="Verdana" w:cs="Tahoma"/>
          <w:b/>
          <w:color w:val="002060"/>
          <w:sz w:val="18"/>
          <w:szCs w:val="15"/>
        </w:rPr>
      </w:pPr>
    </w:p>
    <w:p w14:paraId="4159E6ED" w14:textId="77777777" w:rsidR="00176D81" w:rsidRPr="00B50B4E" w:rsidRDefault="00176D81" w:rsidP="00176D81">
      <w:pPr>
        <w:jc w:val="center"/>
        <w:rPr>
          <w:rFonts w:ascii="Verdana" w:hAnsi="Verdana" w:cs="Tahoma"/>
          <w:b/>
          <w:color w:val="002060"/>
          <w:sz w:val="18"/>
          <w:szCs w:val="15"/>
        </w:rPr>
      </w:pPr>
      <w:r w:rsidRPr="00B50B4E">
        <w:rPr>
          <w:rFonts w:ascii="Verdana" w:hAnsi="Verdana" w:cs="Tahoma"/>
          <w:b/>
          <w:color w:val="002060"/>
          <w:sz w:val="18"/>
          <w:szCs w:val="15"/>
        </w:rPr>
        <w:lastRenderedPageBreak/>
        <w:t>TABELA ŚWIADCZEŃ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531"/>
        <w:gridCol w:w="2694"/>
        <w:gridCol w:w="2551"/>
      </w:tblGrid>
      <w:tr w:rsidR="00176D81" w:rsidRPr="007E72DC" w14:paraId="05623EFF" w14:textId="77777777" w:rsidTr="000865AE">
        <w:trPr>
          <w:trHeight w:val="445"/>
        </w:trPr>
        <w:tc>
          <w:tcPr>
            <w:tcW w:w="4531" w:type="dxa"/>
            <w:tcBorders>
              <w:bottom w:val="single" w:sz="4" w:space="0" w:color="002060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0FCD71C" w14:textId="77777777" w:rsidR="00176D81" w:rsidRPr="007E72DC" w:rsidRDefault="00176D81" w:rsidP="000865AE">
            <w:pPr>
              <w:jc w:val="center"/>
              <w:rPr>
                <w:rFonts w:ascii="Verdana" w:hAnsi="Verdana" w:cs="Tahoma"/>
                <w:b/>
                <w:smallCaps/>
                <w:color w:val="FFFFFF" w:themeColor="background1"/>
                <w:sz w:val="16"/>
                <w:szCs w:val="16"/>
              </w:rPr>
            </w:pPr>
            <w:r w:rsidRPr="007E72DC">
              <w:rPr>
                <w:rFonts w:ascii="Verdana" w:hAnsi="Verdana" w:cs="Tahoma"/>
                <w:b/>
                <w:smallCaps/>
                <w:color w:val="FFFFFF" w:themeColor="background1"/>
                <w:sz w:val="16"/>
                <w:szCs w:val="16"/>
              </w:rPr>
              <w:t>Rodzaj świadczenia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ED50BCF" w14:textId="77777777" w:rsidR="00176D81" w:rsidRPr="007E72DC" w:rsidRDefault="00176D81" w:rsidP="000865AE">
            <w:pPr>
              <w:jc w:val="center"/>
              <w:rPr>
                <w:rFonts w:ascii="Verdana" w:hAnsi="Verdana" w:cs="Tahoma"/>
                <w:b/>
                <w:smallCaps/>
                <w:color w:val="FFFFFF" w:themeColor="background1"/>
                <w:sz w:val="16"/>
                <w:szCs w:val="16"/>
              </w:rPr>
            </w:pPr>
            <w:r w:rsidRPr="007E72DC">
              <w:rPr>
                <w:rFonts w:ascii="Verdana" w:hAnsi="Verdana" w:cs="Tahoma"/>
                <w:b/>
                <w:smallCaps/>
                <w:color w:val="FFFFFF" w:themeColor="background1"/>
                <w:sz w:val="16"/>
                <w:szCs w:val="16"/>
              </w:rPr>
              <w:t>Wysokość wypłaty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002060"/>
            </w:tcBorders>
            <w:shd w:val="clear" w:color="auto" w:fill="002060"/>
            <w:vAlign w:val="center"/>
          </w:tcPr>
          <w:p w14:paraId="7E32FEB4" w14:textId="77777777" w:rsidR="00176D81" w:rsidRPr="007E72DC" w:rsidRDefault="00176D81" w:rsidP="000865AE">
            <w:pPr>
              <w:jc w:val="center"/>
              <w:rPr>
                <w:rFonts w:ascii="Verdana" w:hAnsi="Verdana" w:cs="Tahoma"/>
                <w:b/>
                <w:smallCaps/>
                <w:color w:val="FFFFFF" w:themeColor="background1"/>
                <w:sz w:val="16"/>
                <w:szCs w:val="16"/>
              </w:rPr>
            </w:pPr>
            <w:r w:rsidRPr="007E72DC">
              <w:rPr>
                <w:rFonts w:ascii="Verdana" w:hAnsi="Verdana" w:cs="Tahoma"/>
                <w:b/>
                <w:smallCaps/>
                <w:color w:val="FFFFFF" w:themeColor="background1"/>
                <w:sz w:val="16"/>
                <w:szCs w:val="16"/>
              </w:rPr>
              <w:t>Komentarz</w:t>
            </w:r>
          </w:p>
        </w:tc>
      </w:tr>
      <w:tr w:rsidR="00176D81" w:rsidRPr="007E72DC" w14:paraId="5A65F70B" w14:textId="77777777" w:rsidTr="000865AE">
        <w:trPr>
          <w:trHeight w:val="409"/>
        </w:trPr>
        <w:tc>
          <w:tcPr>
            <w:tcW w:w="4531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25177D01" w14:textId="77777777" w:rsidR="00176D81" w:rsidRPr="00054D6E" w:rsidRDefault="00176D81" w:rsidP="000865AE">
            <w:pPr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Śmierć w wyniku NNW, w tym śmierć samobójcza</w:t>
            </w:r>
            <w:r w:rsidR="00FF6BA9">
              <w:rPr>
                <w:rFonts w:ascii="Verdana" w:hAnsi="Verdana" w:cs="Tahoma"/>
                <w:color w:val="002060"/>
                <w:sz w:val="15"/>
                <w:szCs w:val="15"/>
              </w:rPr>
              <w:t xml:space="preserve">, sepsy, </w:t>
            </w:r>
            <w:r w:rsidR="00FF6BA9" w:rsidRPr="00FF6BA9">
              <w:rPr>
                <w:rFonts w:ascii="Verdana" w:hAnsi="Verdana" w:cs="Tahoma"/>
                <w:b/>
                <w:color w:val="002060"/>
                <w:sz w:val="15"/>
                <w:szCs w:val="15"/>
              </w:rPr>
              <w:t>wirus SARS-CoV-2</w:t>
            </w: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112343F7" w14:textId="77777777" w:rsidR="00176D81" w:rsidRPr="00054D6E" w:rsidRDefault="00176D81" w:rsidP="000865AE">
            <w:pPr>
              <w:jc w:val="center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100%</w:t>
            </w:r>
            <w:r w:rsidR="0065294E">
              <w:rPr>
                <w:rFonts w:ascii="Verdana" w:hAnsi="Verdana" w:cs="Tahoma"/>
                <w:color w:val="002060"/>
                <w:sz w:val="15"/>
                <w:szCs w:val="15"/>
              </w:rPr>
              <w:t xml:space="preserve"> SU</w:t>
            </w:r>
          </w:p>
        </w:tc>
        <w:tc>
          <w:tcPr>
            <w:tcW w:w="2551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10F321D7" w14:textId="77777777" w:rsidR="00176D81" w:rsidRPr="00465F87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465F87">
              <w:rPr>
                <w:rFonts w:ascii="Verdana" w:hAnsi="Verdana" w:cs="Tahoma"/>
                <w:color w:val="002060"/>
                <w:sz w:val="14"/>
                <w:szCs w:val="14"/>
              </w:rPr>
              <w:t>W Polsce między 2012 a 2014 odsetek samobójstw wśród osób do 24 r. życia wzrósł 1,7 raza.</w:t>
            </w:r>
            <w:r w:rsidRPr="00465F87">
              <w:rPr>
                <w:rFonts w:ascii="Arial" w:hAnsi="Arial" w:cs="Arial"/>
                <w:color w:val="404040"/>
                <w:sz w:val="14"/>
                <w:szCs w:val="14"/>
              </w:rPr>
              <w:t xml:space="preserve"> </w:t>
            </w:r>
          </w:p>
        </w:tc>
      </w:tr>
      <w:tr w:rsidR="00176D81" w:rsidRPr="007E72DC" w14:paraId="427D818F" w14:textId="77777777" w:rsidTr="000865AE">
        <w:trPr>
          <w:trHeight w:val="467"/>
        </w:trPr>
        <w:tc>
          <w:tcPr>
            <w:tcW w:w="453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14:paraId="14C334D8" w14:textId="77777777" w:rsidR="00176D81" w:rsidRPr="00054D6E" w:rsidRDefault="00176D81" w:rsidP="000865AE">
            <w:pPr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Śmierć Ubezpieczonego w wyniku niewydolności wielonarządowej</w:t>
            </w:r>
          </w:p>
        </w:tc>
        <w:tc>
          <w:tcPr>
            <w:tcW w:w="2694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14:paraId="1FCEFFC3" w14:textId="77777777" w:rsidR="00176D81" w:rsidRPr="00054D6E" w:rsidRDefault="00176D81" w:rsidP="000865AE">
            <w:pPr>
              <w:jc w:val="center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100%</w:t>
            </w:r>
            <w:r w:rsidR="0065294E">
              <w:rPr>
                <w:rFonts w:ascii="Verdana" w:hAnsi="Verdana" w:cs="Tahoma"/>
                <w:color w:val="002060"/>
                <w:sz w:val="15"/>
                <w:szCs w:val="15"/>
              </w:rPr>
              <w:t xml:space="preserve"> SU</w:t>
            </w:r>
          </w:p>
        </w:tc>
        <w:tc>
          <w:tcPr>
            <w:tcW w:w="255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14:paraId="6336A5A4" w14:textId="77777777" w:rsidR="00176D81" w:rsidRPr="00465F87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</w:tc>
      </w:tr>
      <w:tr w:rsidR="00176D81" w:rsidRPr="007E72DC" w14:paraId="0936011E" w14:textId="77777777" w:rsidTr="000865AE">
        <w:trPr>
          <w:trHeight w:val="416"/>
        </w:trPr>
        <w:tc>
          <w:tcPr>
            <w:tcW w:w="453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63E023E3" w14:textId="77777777" w:rsidR="00176D81" w:rsidRPr="00054D6E" w:rsidRDefault="00176D81" w:rsidP="000865AE">
            <w:pPr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 xml:space="preserve">Całkowity trwały uszczerbek na zdrowiu </w:t>
            </w:r>
          </w:p>
        </w:tc>
        <w:tc>
          <w:tcPr>
            <w:tcW w:w="2694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28CDAC9C" w14:textId="77777777" w:rsidR="00176D81" w:rsidRPr="00465F87" w:rsidRDefault="00176D81" w:rsidP="000865AE">
            <w:pPr>
              <w:jc w:val="center"/>
              <w:rPr>
                <w:rFonts w:ascii="Verdana" w:hAnsi="Verdana" w:cs="Tahoma"/>
                <w:b/>
                <w:color w:val="002060"/>
                <w:sz w:val="15"/>
                <w:szCs w:val="15"/>
              </w:rPr>
            </w:pPr>
            <w:r w:rsidRPr="00465F87">
              <w:rPr>
                <w:rFonts w:ascii="Verdana" w:hAnsi="Verdana" w:cs="Tahoma"/>
                <w:b/>
                <w:color w:val="002060"/>
                <w:sz w:val="15"/>
                <w:szCs w:val="15"/>
              </w:rPr>
              <w:t>200%</w:t>
            </w:r>
            <w:r w:rsidR="0065294E">
              <w:rPr>
                <w:rFonts w:ascii="Verdana" w:hAnsi="Verdana" w:cs="Tahoma"/>
                <w:b/>
                <w:color w:val="002060"/>
                <w:sz w:val="15"/>
                <w:szCs w:val="15"/>
              </w:rPr>
              <w:t xml:space="preserve"> SU</w:t>
            </w:r>
          </w:p>
        </w:tc>
        <w:tc>
          <w:tcPr>
            <w:tcW w:w="255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75639AC9" w14:textId="77777777" w:rsidR="00176D81" w:rsidRPr="00465F87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465F87">
              <w:rPr>
                <w:rFonts w:ascii="Verdana" w:hAnsi="Verdana" w:cs="Tahoma"/>
                <w:color w:val="002060"/>
                <w:sz w:val="14"/>
                <w:szCs w:val="14"/>
              </w:rPr>
              <w:t>trwałe inwalidztwo</w:t>
            </w:r>
            <w:r>
              <w:rPr>
                <w:rFonts w:ascii="Verdana" w:hAnsi="Verdana" w:cs="Tahoma"/>
                <w:color w:val="002060"/>
                <w:sz w:val="14"/>
                <w:szCs w:val="14"/>
              </w:rPr>
              <w:t xml:space="preserve"> 100%</w:t>
            </w:r>
          </w:p>
        </w:tc>
      </w:tr>
      <w:tr w:rsidR="00176D81" w:rsidRPr="007E72DC" w14:paraId="70F72CA3" w14:textId="77777777" w:rsidTr="000865AE">
        <w:trPr>
          <w:trHeight w:val="409"/>
        </w:trPr>
        <w:tc>
          <w:tcPr>
            <w:tcW w:w="453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14:paraId="77D5852E" w14:textId="77777777" w:rsidR="00176D81" w:rsidRPr="00054D6E" w:rsidRDefault="00176D81" w:rsidP="000865AE">
            <w:pPr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 xml:space="preserve">Częściowy trwały uszczerbek na zdrowiu powyżej 25% </w:t>
            </w:r>
          </w:p>
        </w:tc>
        <w:tc>
          <w:tcPr>
            <w:tcW w:w="2694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14:paraId="55633922" w14:textId="77777777" w:rsidR="00176D81" w:rsidRPr="00054D6E" w:rsidRDefault="00176D81" w:rsidP="000865AE">
            <w:pPr>
              <w:jc w:val="center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 xml:space="preserve">2% SU za każdy 1% uszczerbku </w:t>
            </w:r>
            <w:r>
              <w:rPr>
                <w:rFonts w:ascii="Verdana" w:hAnsi="Verdana" w:cs="Tahoma"/>
                <w:color w:val="002060"/>
                <w:sz w:val="15"/>
                <w:szCs w:val="15"/>
              </w:rPr>
              <w:t>n</w:t>
            </w: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a zdrowiu</w:t>
            </w:r>
          </w:p>
        </w:tc>
        <w:tc>
          <w:tcPr>
            <w:tcW w:w="255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14:paraId="5A93BE44" w14:textId="77777777" w:rsidR="00176D81" w:rsidRPr="00465F87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465F87">
              <w:rPr>
                <w:rFonts w:ascii="Verdana" w:hAnsi="Verdana" w:cs="Tahoma"/>
                <w:color w:val="002060"/>
                <w:sz w:val="14"/>
                <w:szCs w:val="14"/>
              </w:rPr>
              <w:t>świadczenie progresywne</w:t>
            </w:r>
          </w:p>
        </w:tc>
      </w:tr>
      <w:tr w:rsidR="00176D81" w:rsidRPr="007E72DC" w14:paraId="39EA1C16" w14:textId="77777777" w:rsidTr="000865AE">
        <w:trPr>
          <w:trHeight w:val="2673"/>
        </w:trPr>
        <w:tc>
          <w:tcPr>
            <w:tcW w:w="453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557865AB" w14:textId="77777777" w:rsidR="00176D81" w:rsidRPr="00054D6E" w:rsidRDefault="00176D81" w:rsidP="000865AE">
            <w:pPr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Częściowy trwały uszczerbek na zdrowiu w tym też:</w:t>
            </w:r>
          </w:p>
          <w:p w14:paraId="06E14617" w14:textId="77777777" w:rsidR="00176D81" w:rsidRPr="00054D6E" w:rsidRDefault="00176D81" w:rsidP="000865AE">
            <w:pPr>
              <w:ind w:left="164" w:hanging="164"/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» pogryzienie przez psa i inne zwierzęta oraz ukąszenie owadów,</w:t>
            </w:r>
          </w:p>
          <w:p w14:paraId="0B4A823A" w14:textId="77777777" w:rsidR="00176D81" w:rsidRPr="00054D6E" w:rsidRDefault="00176D81" w:rsidP="000865AE">
            <w:pPr>
              <w:ind w:left="426" w:hanging="426"/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» poparzenie,</w:t>
            </w:r>
          </w:p>
          <w:p w14:paraId="4472A271" w14:textId="77777777" w:rsidR="00176D81" w:rsidRPr="00054D6E" w:rsidRDefault="00176D81" w:rsidP="000865AE">
            <w:pPr>
              <w:ind w:left="426" w:hanging="426"/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» odmrożenie,</w:t>
            </w:r>
          </w:p>
          <w:p w14:paraId="7CCEABCE" w14:textId="77777777" w:rsidR="00176D81" w:rsidRPr="00054D6E" w:rsidRDefault="00176D81" w:rsidP="000865AE">
            <w:pPr>
              <w:ind w:left="426" w:hanging="426"/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» złamanie,</w:t>
            </w:r>
          </w:p>
          <w:p w14:paraId="1FA1E71D" w14:textId="77777777" w:rsidR="00176D81" w:rsidRPr="00054D6E" w:rsidRDefault="00176D81" w:rsidP="000865AE">
            <w:pPr>
              <w:ind w:left="426" w:hanging="426"/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» wstrząśnienie mózgu, obicie mózgu,</w:t>
            </w:r>
          </w:p>
          <w:p w14:paraId="212BFEF5" w14:textId="77777777" w:rsidR="00176D81" w:rsidRPr="00054D6E" w:rsidRDefault="00176D81" w:rsidP="000865AE">
            <w:pPr>
              <w:ind w:left="426" w:hanging="426"/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» zranienie</w:t>
            </w:r>
          </w:p>
          <w:p w14:paraId="2FE0B20E" w14:textId="77777777" w:rsidR="00176D81" w:rsidRPr="00054D6E" w:rsidRDefault="00176D81" w:rsidP="000865AE">
            <w:pPr>
              <w:ind w:left="426" w:hanging="426"/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» uszkodzenie narządu słuchu lub wzroku</w:t>
            </w:r>
          </w:p>
          <w:p w14:paraId="5A1B8DA3" w14:textId="77777777" w:rsidR="00176D81" w:rsidRPr="00054D6E" w:rsidRDefault="00176D81" w:rsidP="000865AE">
            <w:pPr>
              <w:ind w:left="142" w:hanging="142"/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» obrażenia ciała spowodowane atakiem epilepsji; upadkiem na skutek omdlenia; utraty przytomności o nieustalonej przyczynie,</w:t>
            </w:r>
          </w:p>
          <w:p w14:paraId="6E159C26" w14:textId="77777777" w:rsidR="00176D81" w:rsidRPr="00054D6E" w:rsidRDefault="00176D81" w:rsidP="000865AE">
            <w:pPr>
              <w:ind w:left="426" w:hanging="426"/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» następstwa zawału mięśnia sercowego,</w:t>
            </w:r>
          </w:p>
          <w:p w14:paraId="4E145A43" w14:textId="77777777" w:rsidR="00176D81" w:rsidRPr="00054D6E" w:rsidRDefault="00176D81" w:rsidP="000865AE">
            <w:pPr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» następstwa udaru mózgu.</w:t>
            </w:r>
          </w:p>
        </w:tc>
        <w:tc>
          <w:tcPr>
            <w:tcW w:w="2694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7DD78AF0" w14:textId="77777777" w:rsidR="00176D81" w:rsidRPr="00054D6E" w:rsidRDefault="00176D81" w:rsidP="000865AE">
            <w:pPr>
              <w:jc w:val="center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% SU, w jakim Ubezpieczony doznał trwałego uszczerbku</w:t>
            </w:r>
          </w:p>
        </w:tc>
        <w:tc>
          <w:tcPr>
            <w:tcW w:w="255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50FA07C8" w14:textId="77777777" w:rsidR="00176D81" w:rsidRPr="00465F87" w:rsidRDefault="00176D81" w:rsidP="000865AE">
            <w:pPr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465F87">
              <w:rPr>
                <w:rFonts w:ascii="Verdana" w:hAnsi="Verdana" w:cs="Tahoma"/>
                <w:color w:val="002060"/>
                <w:sz w:val="14"/>
                <w:szCs w:val="14"/>
              </w:rPr>
              <w:t>Uwaga:</w:t>
            </w:r>
          </w:p>
          <w:p w14:paraId="23096165" w14:textId="77777777" w:rsidR="00176D81" w:rsidRPr="00465F87" w:rsidRDefault="00176D81" w:rsidP="000865AE">
            <w:pPr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465F87">
              <w:rPr>
                <w:rFonts w:ascii="Verdana" w:hAnsi="Verdana" w:cs="Tahoma"/>
                <w:color w:val="002060"/>
                <w:sz w:val="14"/>
                <w:szCs w:val="14"/>
              </w:rPr>
              <w:t>z odpowiedzialności wyłączone są następstwa nieszczęśliwych wypadków powstałe w wyniku bójki.</w:t>
            </w:r>
          </w:p>
        </w:tc>
      </w:tr>
      <w:tr w:rsidR="00176D81" w:rsidRPr="00030A60" w14:paraId="2DC85EB7" w14:textId="77777777" w:rsidTr="000865AE">
        <w:trPr>
          <w:trHeight w:val="592"/>
        </w:trPr>
        <w:tc>
          <w:tcPr>
            <w:tcW w:w="453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14:paraId="65443AE7" w14:textId="77777777" w:rsidR="00176D81" w:rsidRPr="00030A60" w:rsidRDefault="00176D81" w:rsidP="000865AE">
            <w:pPr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30A60">
              <w:rPr>
                <w:rFonts w:ascii="Verdana" w:hAnsi="Verdana" w:cs="Tahoma"/>
                <w:color w:val="002060"/>
                <w:sz w:val="15"/>
                <w:szCs w:val="15"/>
              </w:rPr>
              <w:t>Uszczerbek na zdrowiu w wyniku nieudanej próby samobójczej</w:t>
            </w:r>
          </w:p>
        </w:tc>
        <w:tc>
          <w:tcPr>
            <w:tcW w:w="2694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14:paraId="059491A1" w14:textId="77777777" w:rsidR="00176D81" w:rsidRPr="00030A60" w:rsidRDefault="00176D81" w:rsidP="000865AE">
            <w:pPr>
              <w:jc w:val="center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30A60">
              <w:rPr>
                <w:rFonts w:ascii="Verdana" w:hAnsi="Verdana" w:cs="Tahoma"/>
                <w:color w:val="002060"/>
                <w:sz w:val="15"/>
                <w:szCs w:val="15"/>
              </w:rPr>
              <w:t>% SU, w jakim Ubezpieczony doznał trwałego uszczerbku</w:t>
            </w:r>
          </w:p>
        </w:tc>
        <w:tc>
          <w:tcPr>
            <w:tcW w:w="255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14:paraId="2FA37B92" w14:textId="77777777" w:rsidR="00176D81" w:rsidRPr="00030A60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</w:tc>
      </w:tr>
      <w:tr w:rsidR="00176D81" w:rsidRPr="007E72DC" w14:paraId="0C8EEC7D" w14:textId="77777777" w:rsidTr="000865AE">
        <w:trPr>
          <w:trHeight w:val="714"/>
        </w:trPr>
        <w:tc>
          <w:tcPr>
            <w:tcW w:w="453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7AE661AD" w14:textId="77777777" w:rsidR="00176D81" w:rsidRPr="00054D6E" w:rsidRDefault="00176D81" w:rsidP="000865AE">
            <w:pPr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Jednorazowe świadczenie na wypadek leczenia ambulatoryjnego na terenie RP bez trwałego uszczerbku na zdrowiu</w:t>
            </w:r>
          </w:p>
        </w:tc>
        <w:tc>
          <w:tcPr>
            <w:tcW w:w="2694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733E29D3" w14:textId="77777777" w:rsidR="00176D81" w:rsidRPr="00054D6E" w:rsidRDefault="00176D81" w:rsidP="000865AE">
            <w:pPr>
              <w:jc w:val="center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1% SU (ryczałt)</w:t>
            </w:r>
          </w:p>
        </w:tc>
        <w:tc>
          <w:tcPr>
            <w:tcW w:w="255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32D766C9" w14:textId="77777777" w:rsidR="00176D81" w:rsidRPr="00465F87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465F87">
              <w:rPr>
                <w:rFonts w:ascii="Verdana" w:hAnsi="Verdana" w:cs="Tahoma"/>
                <w:color w:val="002060"/>
                <w:sz w:val="14"/>
                <w:szCs w:val="14"/>
              </w:rPr>
              <w:t>(min 22 dni)</w:t>
            </w:r>
          </w:p>
        </w:tc>
      </w:tr>
      <w:tr w:rsidR="00176D81" w:rsidRPr="007E72DC" w14:paraId="39334A6C" w14:textId="77777777" w:rsidTr="000865AE">
        <w:trPr>
          <w:trHeight w:val="431"/>
        </w:trPr>
        <w:tc>
          <w:tcPr>
            <w:tcW w:w="453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14:paraId="6213251D" w14:textId="77777777" w:rsidR="00176D81" w:rsidRPr="00054D6E" w:rsidRDefault="00176D81" w:rsidP="000865AE">
            <w:pPr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Koszty przeszkolenia zawodowego inwalidów</w:t>
            </w:r>
          </w:p>
        </w:tc>
        <w:tc>
          <w:tcPr>
            <w:tcW w:w="2694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14:paraId="1383C219" w14:textId="77777777" w:rsidR="00176D81" w:rsidRPr="00054D6E" w:rsidRDefault="00176D81" w:rsidP="000865AE">
            <w:pPr>
              <w:jc w:val="center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do 30% SU</w:t>
            </w:r>
          </w:p>
        </w:tc>
        <w:tc>
          <w:tcPr>
            <w:tcW w:w="255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14:paraId="40B9F686" w14:textId="77777777" w:rsidR="00176D81" w:rsidRPr="00465F87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</w:tc>
      </w:tr>
      <w:tr w:rsidR="00176D81" w:rsidRPr="007E72DC" w14:paraId="088A9BD3" w14:textId="77777777" w:rsidTr="000865AE">
        <w:trPr>
          <w:trHeight w:val="535"/>
        </w:trPr>
        <w:tc>
          <w:tcPr>
            <w:tcW w:w="453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7FBADF9B" w14:textId="77777777" w:rsidR="00176D81" w:rsidRPr="00054D6E" w:rsidRDefault="00176D81" w:rsidP="000865AE">
            <w:pPr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Koszty nabycia przedmiotów ortopedycznych, środków pomocniczych, protez i innych przedmiotów ortop</w:t>
            </w:r>
            <w:r>
              <w:rPr>
                <w:rFonts w:ascii="Verdana" w:hAnsi="Verdana" w:cs="Tahoma"/>
                <w:color w:val="002060"/>
                <w:sz w:val="15"/>
                <w:szCs w:val="15"/>
              </w:rPr>
              <w:t xml:space="preserve">. </w:t>
            </w:r>
          </w:p>
        </w:tc>
        <w:tc>
          <w:tcPr>
            <w:tcW w:w="2694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3F213D5D" w14:textId="77777777" w:rsidR="00176D81" w:rsidRPr="00054D6E" w:rsidRDefault="00176D81" w:rsidP="000865AE">
            <w:pPr>
              <w:jc w:val="center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do 25% SU</w:t>
            </w:r>
          </w:p>
        </w:tc>
        <w:tc>
          <w:tcPr>
            <w:tcW w:w="255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793BDC98" w14:textId="77777777" w:rsidR="00176D81" w:rsidRPr="00465F87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</w:tc>
      </w:tr>
      <w:tr w:rsidR="00176D81" w:rsidRPr="007E72DC" w14:paraId="03583CA4" w14:textId="77777777" w:rsidTr="000865AE">
        <w:trPr>
          <w:trHeight w:val="396"/>
        </w:trPr>
        <w:tc>
          <w:tcPr>
            <w:tcW w:w="453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14:paraId="488890A5" w14:textId="77777777" w:rsidR="00176D81" w:rsidRPr="00FF6BA9" w:rsidRDefault="00176D81" w:rsidP="000865AE">
            <w:pPr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FF6BA9">
              <w:rPr>
                <w:rFonts w:ascii="Verdana" w:hAnsi="Verdana" w:cs="Tahoma"/>
                <w:color w:val="002060"/>
                <w:sz w:val="15"/>
                <w:szCs w:val="15"/>
              </w:rPr>
              <w:t>Koszty odbudowy zębów stałych</w:t>
            </w:r>
          </w:p>
        </w:tc>
        <w:tc>
          <w:tcPr>
            <w:tcW w:w="2694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14:paraId="3A21DD1D" w14:textId="77777777" w:rsidR="00176D81" w:rsidRPr="00FF6BA9" w:rsidRDefault="00176D81" w:rsidP="000865AE">
            <w:pPr>
              <w:jc w:val="center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FF6BA9">
              <w:rPr>
                <w:rFonts w:ascii="Verdana" w:hAnsi="Verdana" w:cs="Tahoma"/>
                <w:color w:val="002060"/>
                <w:sz w:val="15"/>
                <w:szCs w:val="15"/>
              </w:rPr>
              <w:t>max 500 zł</w:t>
            </w:r>
            <w:r w:rsidR="0065294E" w:rsidRPr="00FF6BA9">
              <w:rPr>
                <w:rFonts w:ascii="Verdana" w:hAnsi="Verdana" w:cs="Tahoma"/>
                <w:color w:val="002060"/>
                <w:sz w:val="15"/>
                <w:szCs w:val="15"/>
              </w:rPr>
              <w:t xml:space="preserve"> za</w:t>
            </w:r>
            <w:r w:rsidRPr="00FF6BA9">
              <w:rPr>
                <w:rFonts w:ascii="Verdana" w:hAnsi="Verdana" w:cs="Tahoma"/>
                <w:color w:val="002060"/>
                <w:sz w:val="15"/>
                <w:szCs w:val="15"/>
              </w:rPr>
              <w:t xml:space="preserve"> każdy ząb</w:t>
            </w:r>
          </w:p>
        </w:tc>
        <w:tc>
          <w:tcPr>
            <w:tcW w:w="255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14:paraId="402C6CD7" w14:textId="77777777" w:rsidR="00176D81" w:rsidRPr="00465F87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465F87">
              <w:rPr>
                <w:rFonts w:ascii="Verdana" w:hAnsi="Verdana" w:cs="Tahoma"/>
                <w:color w:val="002060"/>
                <w:sz w:val="14"/>
                <w:szCs w:val="14"/>
              </w:rPr>
              <w:t>wypłacane na podstawie faktur od stomatologa</w:t>
            </w:r>
          </w:p>
        </w:tc>
      </w:tr>
      <w:tr w:rsidR="00176D81" w:rsidRPr="007E72DC" w14:paraId="4EEBB8C5" w14:textId="77777777" w:rsidTr="000865AE">
        <w:trPr>
          <w:trHeight w:val="431"/>
        </w:trPr>
        <w:tc>
          <w:tcPr>
            <w:tcW w:w="453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6B1B0C75" w14:textId="77777777" w:rsidR="00176D81" w:rsidRPr="00054D6E" w:rsidRDefault="00176D81" w:rsidP="000865AE">
            <w:pPr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Koszty dodatkowych badań lekarskich zleconych przez Ubezpieczyciela dla uzasadnienia roszczeń</w:t>
            </w:r>
          </w:p>
        </w:tc>
        <w:tc>
          <w:tcPr>
            <w:tcW w:w="2694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07B9DD24" w14:textId="77777777" w:rsidR="00176D81" w:rsidRPr="00054D6E" w:rsidRDefault="00176D81" w:rsidP="000865AE">
            <w:pPr>
              <w:jc w:val="center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wg rachunków</w:t>
            </w:r>
          </w:p>
        </w:tc>
        <w:tc>
          <w:tcPr>
            <w:tcW w:w="255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006572A4" w14:textId="77777777" w:rsidR="00176D81" w:rsidRPr="00465F87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</w:tc>
      </w:tr>
      <w:tr w:rsidR="00176D81" w:rsidRPr="007E72DC" w14:paraId="037A396A" w14:textId="77777777" w:rsidTr="000865AE">
        <w:trPr>
          <w:trHeight w:val="994"/>
        </w:trPr>
        <w:tc>
          <w:tcPr>
            <w:tcW w:w="453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14:paraId="441C4A70" w14:textId="77777777" w:rsidR="00176D81" w:rsidRPr="00054D6E" w:rsidRDefault="00176D81" w:rsidP="000865AE">
            <w:pPr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 xml:space="preserve">Dzienne świadczenie szpitalne płatne od 1 dnia pobytu, max 30 dni (min. pobyt w szpitalu 24h), max 20 dni (sanatorium) </w:t>
            </w:r>
            <w:r>
              <w:rPr>
                <w:rFonts w:ascii="Verdana" w:hAnsi="Verdana" w:cs="Tahoma"/>
                <w:color w:val="002060"/>
                <w:sz w:val="15"/>
                <w:szCs w:val="15"/>
              </w:rPr>
              <w:t>-</w:t>
            </w: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 xml:space="preserve"> </w:t>
            </w:r>
            <w:r w:rsidRPr="00465F87">
              <w:rPr>
                <w:rFonts w:ascii="Verdana" w:hAnsi="Verdana" w:cs="Tahoma"/>
                <w:b/>
                <w:color w:val="002060"/>
                <w:sz w:val="15"/>
                <w:szCs w:val="15"/>
              </w:rPr>
              <w:t>świadczenie wypłacane bez względu na przyczynę pobytu w szpitalu</w:t>
            </w: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, w tym również pobyt w sanatorium</w:t>
            </w:r>
          </w:p>
        </w:tc>
        <w:tc>
          <w:tcPr>
            <w:tcW w:w="2694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14:paraId="0C608FFE" w14:textId="77777777" w:rsidR="00176D81" w:rsidRPr="00054D6E" w:rsidRDefault="005E3900" w:rsidP="000865AE">
            <w:pPr>
              <w:jc w:val="center"/>
              <w:rPr>
                <w:rFonts w:ascii="Verdana" w:hAnsi="Verdana" w:cs="Tahoma"/>
                <w:color w:val="002060"/>
                <w:sz w:val="15"/>
                <w:szCs w:val="15"/>
              </w:rPr>
            </w:pPr>
            <w:r>
              <w:rPr>
                <w:rFonts w:ascii="Verdana" w:hAnsi="Verdana" w:cs="Tahoma"/>
                <w:color w:val="002060"/>
                <w:sz w:val="15"/>
                <w:szCs w:val="15"/>
              </w:rPr>
              <w:t>5</w:t>
            </w:r>
            <w:r w:rsidR="00176D81" w:rsidRPr="00054D6E">
              <w:rPr>
                <w:rFonts w:ascii="Verdana" w:hAnsi="Verdana" w:cs="Tahoma"/>
                <w:color w:val="002060"/>
                <w:sz w:val="15"/>
                <w:szCs w:val="15"/>
              </w:rPr>
              <w:t>0 zł</w:t>
            </w:r>
          </w:p>
        </w:tc>
        <w:tc>
          <w:tcPr>
            <w:tcW w:w="255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14:paraId="6F80CCED" w14:textId="77777777" w:rsidR="00176D81" w:rsidRPr="00465F87" w:rsidRDefault="00176D81" w:rsidP="000865AE">
            <w:pPr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465F87">
              <w:rPr>
                <w:rFonts w:ascii="Verdana" w:hAnsi="Verdana" w:cs="Tahoma"/>
                <w:color w:val="002060"/>
                <w:sz w:val="14"/>
                <w:szCs w:val="14"/>
              </w:rPr>
              <w:t>z zastrzeżeniem paragrafu 113 pkt 1.3 OWU Hestia Biznes</w:t>
            </w:r>
          </w:p>
          <w:p w14:paraId="3B428F24" w14:textId="77777777" w:rsidR="00176D81" w:rsidRPr="00465F87" w:rsidRDefault="00176D81" w:rsidP="000865AE">
            <w:pPr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465F87">
              <w:rPr>
                <w:rFonts w:ascii="Verdana" w:hAnsi="Verdana" w:cs="Tahoma"/>
                <w:color w:val="002060"/>
                <w:sz w:val="14"/>
                <w:szCs w:val="14"/>
              </w:rPr>
              <w:t>UWAGA: wypłaty za każdy pobyt zgodnie z warunkami bez względu na to, ile razy w roku Ubezpieczony wracał do szpitala</w:t>
            </w:r>
          </w:p>
        </w:tc>
      </w:tr>
      <w:tr w:rsidR="00176D81" w:rsidRPr="007E72DC" w14:paraId="72E0D474" w14:textId="77777777" w:rsidTr="000865AE">
        <w:trPr>
          <w:trHeight w:val="1281"/>
        </w:trPr>
        <w:tc>
          <w:tcPr>
            <w:tcW w:w="453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02F9491D" w14:textId="77777777" w:rsidR="00176D81" w:rsidRPr="00054D6E" w:rsidRDefault="00176D81" w:rsidP="000865AE">
            <w:pPr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Jednorazowe świadczenie na wypadek śmierci w wyniku NNW jednego lub obojga przedstawicieli ustawowych (</w:t>
            </w:r>
            <w:r>
              <w:rPr>
                <w:rFonts w:ascii="Verdana" w:hAnsi="Verdana" w:cs="Tahoma"/>
                <w:color w:val="002060"/>
                <w:sz w:val="15"/>
                <w:szCs w:val="15"/>
              </w:rPr>
              <w:t xml:space="preserve">rodziców i </w:t>
            </w: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 xml:space="preserve">osób, które są umocowanie do działania w imieniu osoby nieposiadającej zdolności do czynności prawnych lub posiadającej ograniczoną zdolność do czynności prawnych) </w:t>
            </w:r>
          </w:p>
        </w:tc>
        <w:tc>
          <w:tcPr>
            <w:tcW w:w="2694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30769A74" w14:textId="77777777" w:rsidR="00176D81" w:rsidRPr="00054D6E" w:rsidRDefault="00176D81" w:rsidP="000865AE">
            <w:pPr>
              <w:jc w:val="center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1 000 zł</w:t>
            </w:r>
          </w:p>
        </w:tc>
        <w:tc>
          <w:tcPr>
            <w:tcW w:w="255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51102178" w14:textId="77777777" w:rsidR="00176D81" w:rsidRPr="00465F87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</w:tc>
      </w:tr>
      <w:tr w:rsidR="00176D81" w:rsidRPr="007E72DC" w14:paraId="583DE0C6" w14:textId="77777777" w:rsidTr="000865AE">
        <w:trPr>
          <w:trHeight w:val="1069"/>
        </w:trPr>
        <w:tc>
          <w:tcPr>
            <w:tcW w:w="453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14:paraId="36435A81" w14:textId="77777777" w:rsidR="00176D81" w:rsidRPr="00054D6E" w:rsidRDefault="00176D81" w:rsidP="000865AE">
            <w:pPr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FF6BA9">
              <w:rPr>
                <w:rFonts w:ascii="Verdana" w:hAnsi="Verdana" w:cs="Tahoma"/>
                <w:color w:val="002060"/>
                <w:sz w:val="15"/>
                <w:szCs w:val="15"/>
              </w:rPr>
              <w:t>Zwrot kosztów leczenia na wydatki poniesione w skutek NNW, w tym zwrot kosztów rehabilitacji</w:t>
            </w: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 xml:space="preserve"> (koszty poniesione w okresie nie dłuższym niż 12 m</w:t>
            </w:r>
            <w:r>
              <w:rPr>
                <w:rFonts w:ascii="Verdana" w:hAnsi="Verdana" w:cs="Tahoma"/>
                <w:color w:val="002060"/>
                <w:sz w:val="15"/>
                <w:szCs w:val="15"/>
              </w:rPr>
              <w:t>-cy</w:t>
            </w: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 xml:space="preserve"> od daty wypadku, jeżeli są one niezbędne z medycznego punktu widzenia i zostały poniesione na terytorium RP</w:t>
            </w:r>
          </w:p>
        </w:tc>
        <w:tc>
          <w:tcPr>
            <w:tcW w:w="2694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14:paraId="50F3E426" w14:textId="77777777" w:rsidR="00176D81" w:rsidRPr="00FF6BA9" w:rsidRDefault="00176D81" w:rsidP="000865AE">
            <w:pPr>
              <w:jc w:val="center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FF6BA9">
              <w:rPr>
                <w:rFonts w:ascii="Verdana" w:hAnsi="Verdana" w:cs="Tahoma"/>
                <w:color w:val="002060"/>
                <w:sz w:val="15"/>
                <w:szCs w:val="15"/>
              </w:rPr>
              <w:t>koszty leczenia do 200 zł*</w:t>
            </w:r>
          </w:p>
          <w:p w14:paraId="3784651D" w14:textId="77777777" w:rsidR="00176D81" w:rsidRPr="00FF6BA9" w:rsidRDefault="00176D81" w:rsidP="000865AE">
            <w:pPr>
              <w:jc w:val="center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FF6BA9">
              <w:rPr>
                <w:rFonts w:ascii="Verdana" w:hAnsi="Verdana" w:cs="Tahoma"/>
                <w:color w:val="002060"/>
                <w:sz w:val="15"/>
                <w:szCs w:val="15"/>
              </w:rPr>
              <w:t>rehabilitacja do 600 zł *</w:t>
            </w:r>
          </w:p>
          <w:p w14:paraId="6D27E52C" w14:textId="77777777" w:rsidR="00176D81" w:rsidRPr="00465F87" w:rsidRDefault="00176D81" w:rsidP="000865AE">
            <w:pPr>
              <w:jc w:val="center"/>
              <w:rPr>
                <w:rFonts w:ascii="Verdana" w:hAnsi="Verdana" w:cs="Tahoma"/>
                <w:b/>
                <w:color w:val="002060"/>
                <w:sz w:val="15"/>
                <w:szCs w:val="15"/>
              </w:rPr>
            </w:pPr>
            <w:r w:rsidRPr="00FF6BA9">
              <w:rPr>
                <w:rFonts w:ascii="Verdana" w:hAnsi="Verdana" w:cs="Tahoma"/>
                <w:color w:val="002060"/>
                <w:sz w:val="13"/>
                <w:szCs w:val="15"/>
              </w:rPr>
              <w:t>* ze zniesionym udziałem własnym</w:t>
            </w:r>
            <w:r w:rsidRPr="00A80381">
              <w:rPr>
                <w:rFonts w:ascii="Verdana" w:hAnsi="Verdana" w:cs="Tahoma"/>
                <w:b/>
                <w:color w:val="002060"/>
                <w:sz w:val="13"/>
                <w:szCs w:val="15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14:paraId="2E8FA872" w14:textId="77777777" w:rsidR="00176D81" w:rsidRPr="00FF6BA9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FF6BA9">
              <w:rPr>
                <w:rFonts w:ascii="Verdana" w:hAnsi="Verdana" w:cs="Tahoma"/>
                <w:color w:val="002060"/>
                <w:sz w:val="14"/>
                <w:szCs w:val="14"/>
              </w:rPr>
              <w:t>Brak udziału własnego koszty wypłacane są na podstawie oryginałów rachunków</w:t>
            </w:r>
          </w:p>
        </w:tc>
      </w:tr>
      <w:tr w:rsidR="00176D81" w:rsidRPr="007E72DC" w14:paraId="7589EF10" w14:textId="77777777" w:rsidTr="000865AE">
        <w:trPr>
          <w:trHeight w:val="988"/>
        </w:trPr>
        <w:tc>
          <w:tcPr>
            <w:tcW w:w="453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58E4F115" w14:textId="77777777" w:rsidR="00176D81" w:rsidRPr="00054D6E" w:rsidRDefault="00176D81" w:rsidP="000865AE">
            <w:pPr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Świadczenie z tytułu poważnego zachorowania (padaczka, nowotwór złośliwy, przeszczep narządu, paraliż, utrata kończyn, zakażenie wirusem HIV w wyniku transfuzji krwi, zapalenie mózgu, wrodzona wada serca, sepsa*)</w:t>
            </w:r>
          </w:p>
        </w:tc>
        <w:tc>
          <w:tcPr>
            <w:tcW w:w="2694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620194B5" w14:textId="77777777" w:rsidR="00176D81" w:rsidRPr="00054D6E" w:rsidRDefault="00176D81" w:rsidP="000865AE">
            <w:pPr>
              <w:jc w:val="center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1 000 zł</w:t>
            </w:r>
          </w:p>
        </w:tc>
        <w:tc>
          <w:tcPr>
            <w:tcW w:w="255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71B2DB09" w14:textId="77777777" w:rsidR="00176D81" w:rsidRPr="00465F87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465F87">
              <w:rPr>
                <w:rFonts w:ascii="Verdana" w:hAnsi="Verdana" w:cs="Tahoma"/>
                <w:color w:val="002060"/>
                <w:sz w:val="14"/>
                <w:szCs w:val="14"/>
              </w:rPr>
              <w:t>Sepsa: uogólniona reakcja zapalna wywołana obecnością drobnoustrojów lub ich toksyn we krwi, powikłana niewydolnością wielonarządową</w:t>
            </w:r>
          </w:p>
        </w:tc>
      </w:tr>
      <w:tr w:rsidR="00176D81" w:rsidRPr="007E72DC" w14:paraId="1D13305D" w14:textId="77777777" w:rsidTr="000865AE">
        <w:trPr>
          <w:trHeight w:val="1173"/>
        </w:trPr>
        <w:tc>
          <w:tcPr>
            <w:tcW w:w="453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14:paraId="47A53053" w14:textId="77777777" w:rsidR="00176D81" w:rsidRPr="00FF6BA9" w:rsidRDefault="00176D81" w:rsidP="000865AE">
            <w:pPr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FF6BA9">
              <w:rPr>
                <w:rFonts w:ascii="Verdana" w:hAnsi="Verdana" w:cs="Tahoma"/>
                <w:color w:val="002060"/>
                <w:sz w:val="15"/>
                <w:szCs w:val="15"/>
              </w:rPr>
              <w:t>Jednorazowe świadczenie na wypadek ukąszenia przez kleszcza i stwierdzenia boreliozy</w:t>
            </w:r>
          </w:p>
          <w:p w14:paraId="273BAF34" w14:textId="77777777" w:rsidR="00176D81" w:rsidRPr="00054D6E" w:rsidRDefault="00176D81" w:rsidP="000865AE">
            <w:pPr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14:paraId="37BD2992" w14:textId="77777777" w:rsidR="00176D81" w:rsidRPr="00FF6BA9" w:rsidRDefault="00176D81" w:rsidP="000865AE">
            <w:pPr>
              <w:jc w:val="center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FF6BA9">
              <w:rPr>
                <w:rFonts w:ascii="Verdana" w:hAnsi="Verdana" w:cs="Tahoma"/>
                <w:color w:val="002060"/>
                <w:sz w:val="15"/>
                <w:szCs w:val="15"/>
              </w:rPr>
              <w:t>300 zł</w:t>
            </w:r>
          </w:p>
        </w:tc>
        <w:tc>
          <w:tcPr>
            <w:tcW w:w="255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14:paraId="6EF08B0C" w14:textId="77777777" w:rsidR="00176D81" w:rsidRPr="00465F87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465F87">
              <w:rPr>
                <w:rFonts w:ascii="Verdana" w:hAnsi="Verdana" w:cs="Tahoma"/>
                <w:color w:val="002060"/>
                <w:sz w:val="14"/>
                <w:szCs w:val="14"/>
              </w:rPr>
              <w:t>Świadczenie zostanie wypłacone, jeśli do ukąszenia oraz zdiagnozowania choroby dojdzie w okresie ubezpieczenia, co zostanie potwierdzone dokumentacją med</w:t>
            </w:r>
            <w:r>
              <w:rPr>
                <w:rFonts w:ascii="Verdana" w:hAnsi="Verdana" w:cs="Tahoma"/>
                <w:color w:val="002060"/>
                <w:sz w:val="14"/>
                <w:szCs w:val="14"/>
              </w:rPr>
              <w:t>y</w:t>
            </w:r>
            <w:r w:rsidRPr="00465F87">
              <w:rPr>
                <w:rFonts w:ascii="Verdana" w:hAnsi="Verdana" w:cs="Tahoma"/>
                <w:color w:val="002060"/>
                <w:sz w:val="14"/>
                <w:szCs w:val="14"/>
              </w:rPr>
              <w:t>czną</w:t>
            </w:r>
          </w:p>
        </w:tc>
      </w:tr>
      <w:tr w:rsidR="00176D81" w:rsidRPr="007E72DC" w14:paraId="7180A3F9" w14:textId="77777777" w:rsidTr="000865AE">
        <w:trPr>
          <w:trHeight w:val="708"/>
        </w:trPr>
        <w:tc>
          <w:tcPr>
            <w:tcW w:w="453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43333EF" w14:textId="77777777" w:rsidR="00176D81" w:rsidRDefault="00176D81" w:rsidP="000865AE">
            <w:pPr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Jednorazowe świadczenie w przypadku wystąpienia NNW bez trwałego uszczerbku na zdrowiu</w:t>
            </w:r>
          </w:p>
          <w:p w14:paraId="3B5C0AA0" w14:textId="77777777" w:rsidR="00FF6BA9" w:rsidRDefault="00FF6BA9" w:rsidP="000865AE">
            <w:pPr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</w:p>
          <w:p w14:paraId="55107BCF" w14:textId="77777777" w:rsidR="00FF6BA9" w:rsidRPr="006A5DD2" w:rsidRDefault="00FF6BA9" w:rsidP="000865AE">
            <w:pPr>
              <w:jc w:val="both"/>
              <w:rPr>
                <w:rFonts w:ascii="Verdana" w:hAnsi="Verdana" w:cs="Tahoma"/>
                <w:b/>
                <w:color w:val="002060"/>
                <w:sz w:val="15"/>
                <w:szCs w:val="15"/>
              </w:rPr>
            </w:pPr>
            <w:r w:rsidRPr="006A5DD2">
              <w:rPr>
                <w:rFonts w:ascii="Verdana" w:hAnsi="Verdana" w:cs="Tahoma"/>
                <w:b/>
                <w:color w:val="002060"/>
                <w:sz w:val="15"/>
                <w:szCs w:val="15"/>
              </w:rPr>
              <w:t>Jednorazowe świadczenie na wypadek hospitalizacji w wyniku zakażenia wirusem SARS-CoV-2 (pobyt min. 7 dni)</w:t>
            </w:r>
          </w:p>
        </w:tc>
        <w:tc>
          <w:tcPr>
            <w:tcW w:w="269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46A8C50" w14:textId="77777777" w:rsidR="00176D81" w:rsidRDefault="00176D81" w:rsidP="000865AE">
            <w:pPr>
              <w:jc w:val="center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50</w:t>
            </w:r>
            <w:r w:rsidR="00FF6BA9">
              <w:rPr>
                <w:rFonts w:ascii="Verdana" w:hAnsi="Verdana" w:cs="Tahoma"/>
                <w:color w:val="002060"/>
                <w:sz w:val="15"/>
                <w:szCs w:val="15"/>
              </w:rPr>
              <w:t xml:space="preserve"> </w:t>
            </w: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zł</w:t>
            </w:r>
          </w:p>
          <w:p w14:paraId="3695CA48" w14:textId="77777777" w:rsidR="00FF6BA9" w:rsidRDefault="00FF6BA9" w:rsidP="000865AE">
            <w:pPr>
              <w:jc w:val="center"/>
              <w:rPr>
                <w:rFonts w:ascii="Verdana" w:hAnsi="Verdana" w:cs="Tahoma"/>
                <w:color w:val="002060"/>
                <w:sz w:val="15"/>
                <w:szCs w:val="15"/>
              </w:rPr>
            </w:pPr>
          </w:p>
          <w:p w14:paraId="2B7DF151" w14:textId="77777777" w:rsidR="00FF6BA9" w:rsidRDefault="00FF6BA9" w:rsidP="000865AE">
            <w:pPr>
              <w:jc w:val="center"/>
              <w:rPr>
                <w:rFonts w:ascii="Verdana" w:hAnsi="Verdana" w:cs="Tahoma"/>
                <w:color w:val="002060"/>
                <w:sz w:val="15"/>
                <w:szCs w:val="15"/>
              </w:rPr>
            </w:pPr>
          </w:p>
          <w:p w14:paraId="199F7D01" w14:textId="77777777" w:rsidR="00FF6BA9" w:rsidRPr="006A5DD2" w:rsidRDefault="00FF6BA9" w:rsidP="000865AE">
            <w:pPr>
              <w:jc w:val="center"/>
              <w:rPr>
                <w:rFonts w:ascii="Verdana" w:hAnsi="Verdana" w:cs="Tahoma"/>
                <w:b/>
                <w:color w:val="002060"/>
                <w:sz w:val="15"/>
                <w:szCs w:val="15"/>
              </w:rPr>
            </w:pPr>
            <w:r w:rsidRPr="006A5DD2">
              <w:rPr>
                <w:rFonts w:ascii="Verdana" w:hAnsi="Verdana" w:cs="Tahoma"/>
                <w:b/>
                <w:color w:val="002060"/>
                <w:sz w:val="15"/>
                <w:szCs w:val="15"/>
              </w:rPr>
              <w:t>300 zł</w:t>
            </w:r>
          </w:p>
        </w:tc>
        <w:tc>
          <w:tcPr>
            <w:tcW w:w="255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68B5B45" w14:textId="77777777" w:rsidR="00176D81" w:rsidRDefault="00176D81" w:rsidP="000865AE">
            <w:pPr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 w:rsidRPr="00054D6E">
              <w:rPr>
                <w:rFonts w:ascii="Verdana" w:hAnsi="Verdana" w:cs="Tahoma"/>
                <w:color w:val="002060"/>
                <w:sz w:val="15"/>
                <w:szCs w:val="15"/>
              </w:rPr>
              <w:t>Zaistnienie NNW musi zostać potwierdzone dokumentacją medyczną.</w:t>
            </w:r>
          </w:p>
          <w:p w14:paraId="7B39199D" w14:textId="77777777" w:rsidR="00FF6BA9" w:rsidRDefault="00FF6BA9" w:rsidP="000865AE">
            <w:pPr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</w:p>
          <w:p w14:paraId="58989B0A" w14:textId="77777777" w:rsidR="00FF6BA9" w:rsidRPr="00054D6E" w:rsidRDefault="00FF6BA9" w:rsidP="000865AE">
            <w:pPr>
              <w:jc w:val="both"/>
              <w:rPr>
                <w:rFonts w:ascii="Verdana" w:hAnsi="Verdana" w:cs="Tahoma"/>
                <w:color w:val="002060"/>
                <w:sz w:val="15"/>
                <w:szCs w:val="15"/>
              </w:rPr>
            </w:pPr>
            <w:r>
              <w:rPr>
                <w:rFonts w:ascii="Verdana" w:hAnsi="Verdana" w:cs="Tahoma"/>
                <w:color w:val="002060"/>
                <w:sz w:val="15"/>
                <w:szCs w:val="15"/>
              </w:rPr>
              <w:t>Potwierdzone dokumentacją medyczną.</w:t>
            </w:r>
          </w:p>
        </w:tc>
      </w:tr>
    </w:tbl>
    <w:p w14:paraId="6F1F8363" w14:textId="77777777" w:rsidR="00176D81" w:rsidRDefault="00176D81" w:rsidP="00176D81">
      <w:pPr>
        <w:jc w:val="both"/>
        <w:rPr>
          <w:rFonts w:ascii="Verdana" w:hAnsi="Verdana" w:cs="Tahoma"/>
          <w:b/>
          <w:color w:val="002060"/>
          <w:sz w:val="16"/>
          <w:szCs w:val="16"/>
        </w:rPr>
      </w:pPr>
    </w:p>
    <w:p w14:paraId="27005797" w14:textId="77777777" w:rsidR="00881E0B" w:rsidRPr="009215AF" w:rsidRDefault="007D4D81" w:rsidP="001B7482">
      <w:pPr>
        <w:ind w:left="426" w:hanging="426"/>
        <w:rPr>
          <w:rFonts w:ascii="Verdana" w:hAnsi="Verdana"/>
          <w:color w:val="002060"/>
          <w:sz w:val="17"/>
          <w:szCs w:val="17"/>
        </w:rPr>
      </w:pPr>
      <w:r>
        <w:rPr>
          <w:rFonts w:ascii="Verdana" w:hAnsi="Verdana" w:cs="Tahoma"/>
          <w:b/>
          <w:noProof/>
          <w:color w:val="002060"/>
          <w:sz w:val="18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6A474EB8" wp14:editId="4CA3E380">
            <wp:simplePos x="0" y="0"/>
            <wp:positionH relativeFrom="margin">
              <wp:posOffset>-105410</wp:posOffset>
            </wp:positionH>
            <wp:positionV relativeFrom="paragraph">
              <wp:posOffset>82</wp:posOffset>
            </wp:positionV>
            <wp:extent cx="535940" cy="431165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2D019D" w14:textId="77777777" w:rsidR="00732A63" w:rsidRPr="007531A2" w:rsidRDefault="00732A63" w:rsidP="00F54263">
      <w:pPr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b/>
          <w:color w:val="002060"/>
          <w:sz w:val="16"/>
          <w:szCs w:val="16"/>
        </w:rPr>
        <w:t>Ubezpieczenie gwarantuje ponadto możliwość skorzystania z a</w:t>
      </w:r>
      <w:r w:rsidR="00A351A2" w:rsidRPr="007531A2">
        <w:rPr>
          <w:rFonts w:ascii="Verdana" w:hAnsi="Verdana" w:cs="Tahoma"/>
          <w:b/>
          <w:color w:val="002060"/>
          <w:sz w:val="16"/>
          <w:szCs w:val="16"/>
        </w:rPr>
        <w:t>ssistance powypadkow</w:t>
      </w:r>
      <w:r w:rsidRPr="007531A2">
        <w:rPr>
          <w:rFonts w:ascii="Verdana" w:hAnsi="Verdana" w:cs="Tahoma"/>
          <w:b/>
          <w:color w:val="002060"/>
          <w:sz w:val="16"/>
          <w:szCs w:val="16"/>
        </w:rPr>
        <w:t>ego.</w:t>
      </w:r>
    </w:p>
    <w:p w14:paraId="00A3C200" w14:textId="77777777" w:rsidR="00732A63" w:rsidRPr="007531A2" w:rsidRDefault="00732A63" w:rsidP="00030A60">
      <w:pPr>
        <w:pStyle w:val="Bezodstpw"/>
        <w:spacing w:line="360" w:lineRule="auto"/>
        <w:jc w:val="center"/>
        <w:rPr>
          <w:rFonts w:ascii="Verdana" w:hAnsi="Verdana"/>
          <w:b/>
          <w:color w:val="FF0000"/>
          <w:sz w:val="16"/>
          <w:szCs w:val="16"/>
        </w:rPr>
      </w:pPr>
      <w:r w:rsidRPr="007531A2">
        <w:rPr>
          <w:rFonts w:ascii="Verdana" w:hAnsi="Verdana"/>
          <w:b/>
          <w:color w:val="FF0000"/>
          <w:sz w:val="16"/>
          <w:szCs w:val="16"/>
        </w:rPr>
        <w:t>Assistance powypadkowe</w:t>
      </w:r>
    </w:p>
    <w:p w14:paraId="255624F0" w14:textId="77777777" w:rsidR="005C3CE7" w:rsidRPr="007531A2" w:rsidRDefault="00732A63" w:rsidP="00030A60">
      <w:pPr>
        <w:pStyle w:val="Bezodstpw"/>
        <w:spacing w:line="360" w:lineRule="auto"/>
        <w:jc w:val="center"/>
        <w:rPr>
          <w:rFonts w:ascii="Verdana" w:hAnsi="Verdana"/>
          <w:b/>
          <w:color w:val="002060"/>
          <w:sz w:val="16"/>
          <w:szCs w:val="16"/>
        </w:rPr>
      </w:pPr>
      <w:r w:rsidRPr="007531A2">
        <w:rPr>
          <w:rFonts w:ascii="Verdana" w:hAnsi="Verdana"/>
          <w:b/>
          <w:color w:val="002060"/>
          <w:sz w:val="16"/>
          <w:szCs w:val="16"/>
        </w:rPr>
        <w:t xml:space="preserve">działa </w:t>
      </w:r>
      <w:r w:rsidR="00A351A2" w:rsidRPr="007531A2">
        <w:rPr>
          <w:rFonts w:ascii="Verdana" w:hAnsi="Verdana"/>
          <w:b/>
          <w:color w:val="002060"/>
          <w:sz w:val="16"/>
          <w:szCs w:val="16"/>
        </w:rPr>
        <w:t xml:space="preserve">na terenie </w:t>
      </w:r>
      <w:r w:rsidR="007E72DC" w:rsidRPr="007531A2">
        <w:rPr>
          <w:rFonts w:ascii="Verdana" w:hAnsi="Verdana"/>
          <w:b/>
          <w:color w:val="002060"/>
          <w:sz w:val="16"/>
          <w:szCs w:val="16"/>
        </w:rPr>
        <w:t>Polski organizacja</w:t>
      </w:r>
      <w:r w:rsidR="00A351A2" w:rsidRPr="007531A2">
        <w:rPr>
          <w:rFonts w:ascii="Verdana" w:hAnsi="Verdana"/>
          <w:b/>
          <w:color w:val="002060"/>
          <w:sz w:val="16"/>
          <w:szCs w:val="16"/>
        </w:rPr>
        <w:t xml:space="preserve"> i pokrycie kosztów</w:t>
      </w:r>
      <w:r w:rsidRPr="007531A2">
        <w:rPr>
          <w:rFonts w:ascii="Verdana" w:hAnsi="Verdana"/>
          <w:b/>
          <w:color w:val="002060"/>
          <w:sz w:val="16"/>
          <w:szCs w:val="16"/>
        </w:rPr>
        <w:t xml:space="preserve"> </w:t>
      </w:r>
      <w:r w:rsidR="00A351A2" w:rsidRPr="007531A2">
        <w:rPr>
          <w:rFonts w:ascii="Verdana" w:hAnsi="Verdana"/>
          <w:b/>
          <w:color w:val="002060"/>
          <w:sz w:val="16"/>
          <w:szCs w:val="16"/>
        </w:rPr>
        <w:t xml:space="preserve">2 000 zł na jedno i wszystkie zdarzenia / na każdego </w:t>
      </w:r>
      <w:r w:rsidR="002F2794" w:rsidRPr="007531A2">
        <w:rPr>
          <w:rFonts w:ascii="Verdana" w:hAnsi="Verdana"/>
          <w:b/>
          <w:color w:val="002060"/>
          <w:sz w:val="16"/>
          <w:szCs w:val="16"/>
        </w:rPr>
        <w:t>U</w:t>
      </w:r>
      <w:r w:rsidR="00A351A2" w:rsidRPr="007531A2">
        <w:rPr>
          <w:rFonts w:ascii="Verdana" w:hAnsi="Verdana"/>
          <w:b/>
          <w:color w:val="002060"/>
          <w:sz w:val="16"/>
          <w:szCs w:val="16"/>
        </w:rPr>
        <w:t>bezpieczonego</w:t>
      </w:r>
      <w:r w:rsidR="005C3CE7" w:rsidRPr="007531A2">
        <w:rPr>
          <w:rFonts w:ascii="Verdana" w:hAnsi="Verdana"/>
          <w:b/>
          <w:color w:val="002060"/>
          <w:sz w:val="16"/>
          <w:szCs w:val="16"/>
        </w:rPr>
        <w:t xml:space="preserve"> </w:t>
      </w:r>
      <w:r w:rsidRPr="007531A2">
        <w:rPr>
          <w:rFonts w:ascii="Verdana" w:hAnsi="Verdana"/>
          <w:b/>
          <w:color w:val="002060"/>
          <w:sz w:val="16"/>
          <w:szCs w:val="16"/>
        </w:rPr>
        <w:t>–</w:t>
      </w:r>
      <w:r w:rsidR="005C3CE7" w:rsidRPr="007531A2">
        <w:rPr>
          <w:rFonts w:ascii="Verdana" w:hAnsi="Verdana"/>
          <w:b/>
          <w:color w:val="002060"/>
          <w:sz w:val="16"/>
          <w:szCs w:val="16"/>
        </w:rPr>
        <w:t xml:space="preserve"> usługi są organizowane </w:t>
      </w:r>
      <w:r w:rsidR="005C3CE7" w:rsidRPr="007531A2">
        <w:rPr>
          <w:rFonts w:ascii="Verdana" w:hAnsi="Verdana"/>
          <w:b/>
          <w:color w:val="002060"/>
          <w:sz w:val="16"/>
          <w:szCs w:val="16"/>
          <w:u w:val="single"/>
        </w:rPr>
        <w:t>wyłącznie</w:t>
      </w:r>
      <w:r w:rsidR="005C3CE7" w:rsidRPr="007531A2">
        <w:rPr>
          <w:rFonts w:ascii="Verdana" w:hAnsi="Verdana"/>
          <w:b/>
          <w:color w:val="002060"/>
          <w:sz w:val="16"/>
          <w:szCs w:val="16"/>
        </w:rPr>
        <w:t xml:space="preserve"> przez Centrum Alarmowe ERGO Hestii</w:t>
      </w:r>
      <w:r w:rsidR="00F54263" w:rsidRPr="007531A2">
        <w:rPr>
          <w:rFonts w:ascii="Verdana" w:hAnsi="Verdana"/>
          <w:b/>
          <w:color w:val="002060"/>
          <w:sz w:val="16"/>
          <w:szCs w:val="16"/>
        </w:rPr>
        <w:t>.</w:t>
      </w:r>
    </w:p>
    <w:p w14:paraId="74D3C1BC" w14:textId="77777777" w:rsidR="00F54263" w:rsidRPr="00F54263" w:rsidRDefault="00F54263" w:rsidP="00F54263">
      <w:pPr>
        <w:pStyle w:val="Bezodstpw"/>
        <w:jc w:val="both"/>
        <w:rPr>
          <w:rFonts w:ascii="Verdana" w:hAnsi="Verdana"/>
          <w:b/>
          <w:color w:val="002060"/>
          <w:sz w:val="12"/>
        </w:rPr>
      </w:pPr>
    </w:p>
    <w:p w14:paraId="7ABC37A0" w14:textId="77777777" w:rsidR="00F54263" w:rsidRPr="007531A2" w:rsidRDefault="00F54263" w:rsidP="00195F8D">
      <w:pPr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>§ 1 Postanowienia ogólne</w:t>
      </w:r>
    </w:p>
    <w:p w14:paraId="21AEF421" w14:textId="77777777" w:rsidR="00F54263" w:rsidRPr="007531A2" w:rsidRDefault="00F54263" w:rsidP="007D4D81">
      <w:pPr>
        <w:pStyle w:val="Akapitzlist"/>
        <w:numPr>
          <w:ilvl w:val="0"/>
          <w:numId w:val="12"/>
        </w:numPr>
        <w:ind w:left="284" w:hanging="284"/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 xml:space="preserve">Z zachowaniem pozostałych, niezmienionych niniejszą klauzulą postanowień umowy określonych we wniosku i w OWU Hestia Biznes Następstw Nieszczęśliwych Wypadków o symbolu PAB/OW027/1809 (dalej „OWU”), zakres świadczeń zostanie rozszerzony o usługi Assistance powypadkowe. </w:t>
      </w:r>
    </w:p>
    <w:p w14:paraId="4FD86B55" w14:textId="77777777" w:rsidR="009215AF" w:rsidRPr="007531A2" w:rsidRDefault="00F54263" w:rsidP="007D4D81">
      <w:pPr>
        <w:pStyle w:val="Akapitzlist"/>
        <w:numPr>
          <w:ilvl w:val="0"/>
          <w:numId w:val="12"/>
        </w:numPr>
        <w:ind w:left="284" w:hanging="284"/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>Na podstawie niniejszej klauzuli, Ubezpieczonymi mogą być wyłącznie uczniowie, studenci, słuchacze, wyc</w:t>
      </w:r>
      <w:r w:rsidR="00420510">
        <w:rPr>
          <w:rFonts w:ascii="Verdana" w:hAnsi="Verdana" w:cs="Tahoma"/>
          <w:color w:val="002060"/>
          <w:sz w:val="16"/>
          <w:szCs w:val="16"/>
        </w:rPr>
        <w:t>howankowie szkół podstawowych, szkół średnich</w:t>
      </w:r>
      <w:r w:rsidRPr="007531A2">
        <w:rPr>
          <w:rFonts w:ascii="Verdana" w:hAnsi="Verdana" w:cs="Tahoma"/>
          <w:color w:val="002060"/>
          <w:sz w:val="16"/>
          <w:szCs w:val="16"/>
        </w:rPr>
        <w:t xml:space="preserve"> i wyższych, jak również przedszkoli, żłobków oraz domów dziecka, którzy </w:t>
      </w:r>
      <w:r w:rsidRPr="007531A2">
        <w:rPr>
          <w:rFonts w:ascii="Verdana" w:hAnsi="Verdana" w:cs="Tahoma"/>
          <w:b/>
          <w:color w:val="002060"/>
          <w:sz w:val="16"/>
          <w:szCs w:val="16"/>
        </w:rPr>
        <w:t>nie ukończyli 25 roku życia</w:t>
      </w:r>
      <w:r w:rsidRPr="007531A2">
        <w:rPr>
          <w:rFonts w:ascii="Verdana" w:hAnsi="Verdana" w:cs="Tahoma"/>
          <w:color w:val="002060"/>
          <w:sz w:val="16"/>
          <w:szCs w:val="16"/>
        </w:rPr>
        <w:t>.</w:t>
      </w:r>
    </w:p>
    <w:p w14:paraId="3C9A7173" w14:textId="77777777" w:rsidR="002F2794" w:rsidRPr="007531A2" w:rsidRDefault="002F2794" w:rsidP="00155F9E">
      <w:pPr>
        <w:jc w:val="both"/>
        <w:rPr>
          <w:rFonts w:ascii="Verdana" w:hAnsi="Verdana" w:cs="Tahoma"/>
          <w:b/>
          <w:color w:val="002060"/>
          <w:sz w:val="16"/>
          <w:szCs w:val="16"/>
        </w:rPr>
      </w:pPr>
      <w:r w:rsidRPr="007531A2">
        <w:rPr>
          <w:rFonts w:ascii="Verdana" w:hAnsi="Verdana" w:cs="Tahoma"/>
          <w:b/>
          <w:color w:val="002060"/>
          <w:sz w:val="16"/>
          <w:szCs w:val="16"/>
        </w:rPr>
        <w:t xml:space="preserve">Zakres i limity poszczególnych rodzajów usług i świadczeń: </w:t>
      </w:r>
    </w:p>
    <w:tbl>
      <w:tblPr>
        <w:tblStyle w:val="Tabela-Siatka"/>
        <w:tblW w:w="0" w:type="auto"/>
        <w:tblInd w:w="-3" w:type="dxa"/>
        <w:tblLook w:val="04A0" w:firstRow="1" w:lastRow="0" w:firstColumn="1" w:lastColumn="0" w:noHBand="0" w:noVBand="1"/>
      </w:tblPr>
      <w:tblGrid>
        <w:gridCol w:w="2381"/>
        <w:gridCol w:w="1012"/>
        <w:gridCol w:w="6384"/>
      </w:tblGrid>
      <w:tr w:rsidR="00732A63" w:rsidRPr="007E72DC" w14:paraId="18FB7DE3" w14:textId="77777777" w:rsidTr="00195F8D">
        <w:trPr>
          <w:trHeight w:val="453"/>
        </w:trPr>
        <w:tc>
          <w:tcPr>
            <w:tcW w:w="2381" w:type="dxa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FFFFFF" w:themeColor="background1"/>
            </w:tcBorders>
            <w:shd w:val="clear" w:color="auto" w:fill="002060"/>
            <w:vAlign w:val="center"/>
          </w:tcPr>
          <w:p w14:paraId="0BFF0CE4" w14:textId="77777777" w:rsidR="002F2794" w:rsidRPr="007531A2" w:rsidRDefault="00732A63" w:rsidP="00732A63">
            <w:pPr>
              <w:jc w:val="center"/>
              <w:rPr>
                <w:rFonts w:ascii="Verdana" w:hAnsi="Verdana" w:cs="Tahoma"/>
                <w:b/>
                <w:color w:val="FFFFFF" w:themeColor="background1"/>
                <w:sz w:val="12"/>
                <w:szCs w:val="12"/>
              </w:rPr>
            </w:pPr>
            <w:r w:rsidRPr="007531A2">
              <w:rPr>
                <w:rFonts w:ascii="Verdana" w:hAnsi="Verdana" w:cs="Tahoma"/>
                <w:b/>
                <w:smallCaps/>
                <w:color w:val="FFFFFF" w:themeColor="background1"/>
                <w:sz w:val="12"/>
                <w:szCs w:val="12"/>
              </w:rPr>
              <w:t>Świadczenie</w:t>
            </w:r>
          </w:p>
        </w:tc>
        <w:tc>
          <w:tcPr>
            <w:tcW w:w="1012" w:type="dxa"/>
            <w:tcBorders>
              <w:top w:val="single" w:sz="2" w:space="0" w:color="002060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2060"/>
            <w:vAlign w:val="center"/>
          </w:tcPr>
          <w:p w14:paraId="529E3E93" w14:textId="77777777" w:rsidR="002F2794" w:rsidRPr="007531A2" w:rsidRDefault="00732A63" w:rsidP="00732A63">
            <w:pPr>
              <w:jc w:val="center"/>
              <w:rPr>
                <w:rFonts w:ascii="Verdana" w:hAnsi="Verdana" w:cs="Tahoma"/>
                <w:b/>
                <w:smallCaps/>
                <w:color w:val="FFFFFF" w:themeColor="background1"/>
                <w:sz w:val="12"/>
                <w:szCs w:val="12"/>
              </w:rPr>
            </w:pPr>
            <w:r w:rsidRPr="007531A2">
              <w:rPr>
                <w:rFonts w:ascii="Verdana" w:hAnsi="Verdana" w:cs="Tahoma"/>
                <w:b/>
                <w:smallCaps/>
                <w:color w:val="FFFFFF" w:themeColor="background1"/>
                <w:sz w:val="12"/>
                <w:szCs w:val="12"/>
              </w:rPr>
              <w:t>limit</w:t>
            </w:r>
          </w:p>
        </w:tc>
        <w:tc>
          <w:tcPr>
            <w:tcW w:w="6384" w:type="dxa"/>
            <w:tcBorders>
              <w:top w:val="single" w:sz="2" w:space="0" w:color="002060"/>
              <w:left w:val="single" w:sz="2" w:space="0" w:color="FFFFFF" w:themeColor="background1"/>
              <w:bottom w:val="nil"/>
              <w:right w:val="single" w:sz="2" w:space="0" w:color="002060"/>
            </w:tcBorders>
            <w:shd w:val="clear" w:color="auto" w:fill="002060"/>
            <w:vAlign w:val="center"/>
          </w:tcPr>
          <w:p w14:paraId="1BD36CA4" w14:textId="77777777" w:rsidR="002F2794" w:rsidRPr="007531A2" w:rsidRDefault="00732A63" w:rsidP="00732A63">
            <w:pPr>
              <w:jc w:val="center"/>
              <w:rPr>
                <w:rFonts w:ascii="Verdana" w:hAnsi="Verdana" w:cs="Tahoma"/>
                <w:b/>
                <w:color w:val="FFFFFF" w:themeColor="background1"/>
                <w:sz w:val="12"/>
                <w:szCs w:val="12"/>
              </w:rPr>
            </w:pPr>
            <w:r w:rsidRPr="007531A2">
              <w:rPr>
                <w:rFonts w:ascii="Verdana" w:hAnsi="Verdana" w:cs="Tahoma"/>
                <w:b/>
                <w:smallCaps/>
                <w:color w:val="FFFFFF" w:themeColor="background1"/>
                <w:sz w:val="12"/>
                <w:szCs w:val="12"/>
              </w:rPr>
              <w:t>Definicja</w:t>
            </w:r>
          </w:p>
        </w:tc>
      </w:tr>
      <w:tr w:rsidR="007E72DC" w:rsidRPr="007E72DC" w14:paraId="53D900B8" w14:textId="77777777" w:rsidTr="00195F8D">
        <w:trPr>
          <w:trHeight w:val="449"/>
        </w:trPr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14:paraId="03192AAF" w14:textId="77777777" w:rsidR="00155F9E" w:rsidRPr="007531A2" w:rsidRDefault="00155F9E" w:rsidP="00155F9E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» wizyty lekarza lub wizyty w placówce medycznej</w:t>
            </w:r>
          </w:p>
          <w:p w14:paraId="77873E68" w14:textId="77777777" w:rsidR="00155F9E" w:rsidRPr="007531A2" w:rsidRDefault="00155F9E" w:rsidP="00155F9E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14:paraId="1A721CE3" w14:textId="77777777" w:rsidR="00155F9E" w:rsidRPr="007531A2" w:rsidRDefault="00155F9E" w:rsidP="002F2794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2 razy</w:t>
            </w:r>
          </w:p>
        </w:tc>
        <w:tc>
          <w:tcPr>
            <w:tcW w:w="6384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14:paraId="26CAF9AC" w14:textId="77777777" w:rsidR="00155F9E" w:rsidRPr="007531A2" w:rsidRDefault="00155F9E" w:rsidP="002F2794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Organizacja i pokrycie kosztów wizyty i dojazdu lekarza </w:t>
            </w:r>
            <w:r w:rsidR="002F2794"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pierwszego kontaktu 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do miejsca pobytu Ubezpieczonego lub zorganizowanie i pokrycie kosztów wizyty Ubezpieczonego u lekarza w placówce medycznej wskazanej przez Centrum Alarmowe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.</w:t>
            </w:r>
          </w:p>
        </w:tc>
      </w:tr>
      <w:tr w:rsidR="007E72DC" w:rsidRPr="007E72DC" w14:paraId="348DDEA7" w14:textId="77777777" w:rsidTr="00195F8D">
        <w:trPr>
          <w:trHeight w:val="427"/>
        </w:trPr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14:paraId="46FD6664" w14:textId="77777777" w:rsidR="00155F9E" w:rsidRPr="007531A2" w:rsidRDefault="00155F9E" w:rsidP="00155F9E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» wizyty pielęgniarki</w:t>
            </w:r>
          </w:p>
          <w:p w14:paraId="024DD21D" w14:textId="77777777" w:rsidR="00155F9E" w:rsidRPr="007531A2" w:rsidRDefault="00155F9E" w:rsidP="00155F9E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14:paraId="7E825675" w14:textId="77777777" w:rsidR="00155F9E" w:rsidRPr="007531A2" w:rsidRDefault="00155F9E" w:rsidP="002F2794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2 razy</w:t>
            </w:r>
          </w:p>
        </w:tc>
        <w:tc>
          <w:tcPr>
            <w:tcW w:w="6384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14:paraId="693BC1FC" w14:textId="77777777" w:rsidR="00155F9E" w:rsidRPr="007531A2" w:rsidRDefault="00155F9E" w:rsidP="00155F9E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Organizacja i pokrycie kosztów wizyty i dojazdu pielęgniarki do miejsca pobytu Ubezpieczonego w celu zapewnienia opieki zgodniej z zaleceniami lekarza Centrum Alarmowego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.</w:t>
            </w:r>
          </w:p>
        </w:tc>
      </w:tr>
      <w:tr w:rsidR="007E72DC" w:rsidRPr="007E72DC" w14:paraId="5C37F34F" w14:textId="77777777" w:rsidTr="00195F8D">
        <w:trPr>
          <w:trHeight w:val="850"/>
        </w:trPr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14:paraId="41A37B0B" w14:textId="77777777" w:rsidR="00A351A2" w:rsidRPr="007531A2" w:rsidRDefault="00A351A2" w:rsidP="00A351A2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» </w:t>
            </w:r>
            <w:r w:rsidR="007E72DC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dowóz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leków i drobnego sprzętu medycznego</w:t>
            </w:r>
          </w:p>
          <w:p w14:paraId="37B42EB0" w14:textId="77777777" w:rsidR="00A351A2" w:rsidRPr="007531A2" w:rsidRDefault="00A351A2" w:rsidP="00A351A2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14:paraId="166FD9AD" w14:textId="77777777" w:rsidR="00A351A2" w:rsidRPr="007531A2" w:rsidRDefault="00A351A2" w:rsidP="002F2794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2 razy</w:t>
            </w:r>
          </w:p>
        </w:tc>
        <w:tc>
          <w:tcPr>
            <w:tcW w:w="6384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14:paraId="5BFE7D1D" w14:textId="77777777" w:rsidR="003D40B3" w:rsidRPr="003D40B3" w:rsidRDefault="003D40B3" w:rsidP="00A351A2">
            <w:pPr>
              <w:jc w:val="both"/>
              <w:rPr>
                <w:rFonts w:ascii="Verdana" w:hAnsi="Verdana" w:cs="Tahoma"/>
                <w:color w:val="002060"/>
                <w:sz w:val="4"/>
                <w:szCs w:val="4"/>
              </w:rPr>
            </w:pPr>
          </w:p>
          <w:p w14:paraId="4D12B560" w14:textId="77777777" w:rsidR="003C1776" w:rsidRPr="007531A2" w:rsidRDefault="00A351A2" w:rsidP="00A351A2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Organizacja i pokrycie kosztów dostarczenia leków, środków opatrunkowych lub drobnego sprzętu medycznego do miejsca pobytu Ubezpieczonego zgodnie ze wskazaniami lekarza Centrum Alarmowego. </w:t>
            </w:r>
          </w:p>
          <w:p w14:paraId="61C4F6AB" w14:textId="77777777" w:rsidR="00A351A2" w:rsidRPr="007531A2" w:rsidRDefault="00A351A2" w:rsidP="00A351A2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Usługa realizowana jest w przypadku, gdy Ubezpieczony wg opinii lekarza </w:t>
            </w:r>
            <w:r w:rsidR="003C1776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Centrum Alarmowego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nie może opuszczać miejsca pobytu. Ubezpieczenie nie obejmuje kosztów zakupu wyżej wymienionych artykułów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.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</w:t>
            </w:r>
          </w:p>
        </w:tc>
      </w:tr>
      <w:tr w:rsidR="007E72DC" w:rsidRPr="007E72DC" w14:paraId="10091CB6" w14:textId="77777777" w:rsidTr="00195F8D">
        <w:trPr>
          <w:trHeight w:val="1806"/>
        </w:trPr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14:paraId="697DFAD5" w14:textId="77777777" w:rsidR="00A351A2" w:rsidRPr="007531A2" w:rsidRDefault="00A351A2" w:rsidP="000B5425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» transport medyczn</w:t>
            </w:r>
            <w:r w:rsidR="003C1776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y</w:t>
            </w:r>
          </w:p>
          <w:p w14:paraId="210CB51E" w14:textId="77777777" w:rsidR="00A351A2" w:rsidRPr="007531A2" w:rsidRDefault="00A351A2" w:rsidP="003C1776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14:paraId="7F8CFD69" w14:textId="77777777" w:rsidR="00A351A2" w:rsidRPr="007531A2" w:rsidRDefault="00A351A2" w:rsidP="003C1776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2 razy</w:t>
            </w:r>
          </w:p>
        </w:tc>
        <w:tc>
          <w:tcPr>
            <w:tcW w:w="6384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</w:tcPr>
          <w:p w14:paraId="5EE2AA37" w14:textId="77777777" w:rsidR="003D40B3" w:rsidRPr="003D40B3" w:rsidRDefault="003D40B3" w:rsidP="00A351A2">
            <w:pPr>
              <w:rPr>
                <w:rFonts w:ascii="Verdana" w:hAnsi="Verdana" w:cs="Tahoma"/>
                <w:color w:val="002060"/>
                <w:sz w:val="4"/>
                <w:szCs w:val="4"/>
              </w:rPr>
            </w:pPr>
          </w:p>
          <w:p w14:paraId="38A8F099" w14:textId="77777777" w:rsidR="00A351A2" w:rsidRPr="007531A2" w:rsidRDefault="00A351A2" w:rsidP="00A351A2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Organizacja i pokrycie kosztów: </w:t>
            </w:r>
          </w:p>
          <w:p w14:paraId="4422F7A5" w14:textId="77777777" w:rsidR="00457016" w:rsidRPr="007531A2" w:rsidRDefault="00457016" w:rsidP="00457016">
            <w:pPr>
              <w:pStyle w:val="Akapitzlist"/>
              <w:numPr>
                <w:ilvl w:val="0"/>
                <w:numId w:val="9"/>
              </w:numPr>
              <w:ind w:left="315" w:hanging="283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transportu do placówki medycznej oraz transport powrotny -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</w:t>
            </w:r>
            <w:r w:rsidR="007E72DC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w razie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zdarzeń niewymagających interwencji pogotowia ratunkowego;</w:t>
            </w:r>
          </w:p>
          <w:p w14:paraId="0C835B86" w14:textId="77777777" w:rsidR="00457016" w:rsidRPr="007531A2" w:rsidRDefault="00457016" w:rsidP="00457016">
            <w:pPr>
              <w:pStyle w:val="Akapitzlist"/>
              <w:numPr>
                <w:ilvl w:val="0"/>
                <w:numId w:val="9"/>
              </w:numPr>
              <w:ind w:left="315" w:hanging="283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transportu na wizytę kontrolną oraz transport powrotny do miejsca pobytu – jeżeli Ubezpieczony był hospitalizowany i zgodnie z pisemnym zaleceniem lekarza prowadzącego powinien udać się na wizytę kontrolną do placówki medycznej, a ze względu na swój stan </w:t>
            </w:r>
            <w:r w:rsidR="007E72DC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zdrowia,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potwierdzony dokumentacją medyczną, nie może odbyć podróży środkami transportu publicznego lub własnym samochodem; </w:t>
            </w:r>
          </w:p>
          <w:p w14:paraId="265ACA58" w14:textId="77777777" w:rsidR="00457016" w:rsidRPr="007531A2" w:rsidRDefault="00457016" w:rsidP="00457016">
            <w:pPr>
              <w:pStyle w:val="Akapitzlist"/>
              <w:numPr>
                <w:ilvl w:val="0"/>
                <w:numId w:val="9"/>
              </w:numPr>
              <w:ind w:left="315" w:hanging="283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transport na komisję lekarską oraz powrotny; </w:t>
            </w:r>
          </w:p>
          <w:p w14:paraId="04116152" w14:textId="77777777" w:rsidR="00457016" w:rsidRPr="007531A2" w:rsidRDefault="00457016" w:rsidP="00457016">
            <w:pPr>
              <w:pStyle w:val="Akapitzlist"/>
              <w:numPr>
                <w:ilvl w:val="0"/>
                <w:numId w:val="9"/>
              </w:numPr>
              <w:ind w:left="315" w:hanging="283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transport ze szpitala do miejsca pobytu; </w:t>
            </w:r>
          </w:p>
          <w:p w14:paraId="29CF47FA" w14:textId="77777777" w:rsidR="003C1776" w:rsidRPr="007531A2" w:rsidRDefault="00457016" w:rsidP="007531A2">
            <w:pPr>
              <w:pStyle w:val="Akapitzlist"/>
              <w:numPr>
                <w:ilvl w:val="0"/>
                <w:numId w:val="9"/>
              </w:numPr>
              <w:ind w:left="315" w:hanging="283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transport pomiędzy placówkami medycznymi – świadczenie jest realizowane na pisemne zalecenie lekarza prowadzącego, po konsultacji z lekarzem Centrum Alarmowego i odbywa się środkiem transportu dostosowanym do stanu zdrowia Ubezpieczonego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.</w:t>
            </w:r>
          </w:p>
        </w:tc>
      </w:tr>
      <w:tr w:rsidR="007E72DC" w:rsidRPr="007E72DC" w14:paraId="11905528" w14:textId="77777777" w:rsidTr="00195F8D">
        <w:trPr>
          <w:trHeight w:val="341"/>
        </w:trPr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14:paraId="489F3241" w14:textId="77777777" w:rsidR="00A351A2" w:rsidRPr="007531A2" w:rsidRDefault="00A351A2" w:rsidP="000B5425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» pomocy psychologa</w:t>
            </w:r>
          </w:p>
        </w:tc>
        <w:tc>
          <w:tcPr>
            <w:tcW w:w="1012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14:paraId="1E57D409" w14:textId="77777777" w:rsidR="00A351A2" w:rsidRPr="007531A2" w:rsidRDefault="00A351A2" w:rsidP="003C1776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2 razy</w:t>
            </w:r>
          </w:p>
        </w:tc>
        <w:tc>
          <w:tcPr>
            <w:tcW w:w="6384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</w:tcPr>
          <w:p w14:paraId="2A6E30BE" w14:textId="77777777" w:rsidR="003D40B3" w:rsidRPr="003D40B3" w:rsidRDefault="003D40B3" w:rsidP="00A351A2">
            <w:pPr>
              <w:jc w:val="both"/>
              <w:rPr>
                <w:rFonts w:ascii="Verdana" w:hAnsi="Verdana" w:cs="Tahoma"/>
                <w:color w:val="002060"/>
                <w:sz w:val="4"/>
                <w:szCs w:val="4"/>
              </w:rPr>
            </w:pPr>
          </w:p>
          <w:p w14:paraId="6050A9D6" w14:textId="77777777" w:rsidR="00A351A2" w:rsidRPr="007531A2" w:rsidRDefault="00A351A2" w:rsidP="00A351A2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Organizacja i pokrycie kosztów wizyty u psychologa. Świadczenie przysługuje w terminie do 180 dni od chwili zaistnienia nieszczęśliwego wypadku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.</w:t>
            </w:r>
          </w:p>
        </w:tc>
      </w:tr>
      <w:tr w:rsidR="00732A63" w:rsidRPr="007E72DC" w14:paraId="612D4937" w14:textId="77777777" w:rsidTr="00195F8D">
        <w:trPr>
          <w:trHeight w:val="460"/>
        </w:trPr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14:paraId="691F8DE9" w14:textId="77777777" w:rsidR="00A351A2" w:rsidRPr="007531A2" w:rsidRDefault="00E43494" w:rsidP="000B5425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</w:t>
            </w:r>
            <w:r w:rsidR="007E72DC" w:rsidRPr="007531A2">
              <w:rPr>
                <w:rFonts w:ascii="Calibri" w:hAnsi="Calibri" w:cs="Calibri"/>
                <w:color w:val="002060"/>
                <w:sz w:val="12"/>
                <w:szCs w:val="12"/>
              </w:rPr>
              <w:t>»</w:t>
            </w:r>
            <w:r w:rsidR="007E72DC"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rehabilitacja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: </w:t>
            </w:r>
          </w:p>
          <w:p w14:paraId="7A940E30" w14:textId="77777777" w:rsidR="00A351A2" w:rsidRPr="007531A2" w:rsidRDefault="00E43494" w:rsidP="000B5425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- w</w:t>
            </w:r>
            <w:r w:rsidR="00A351A2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izyta fizjoterapeuty</w:t>
            </w:r>
          </w:p>
          <w:p w14:paraId="1CF152E2" w14:textId="77777777" w:rsidR="00A351A2" w:rsidRPr="007531A2" w:rsidRDefault="00E43494" w:rsidP="000B5425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- w</w:t>
            </w:r>
            <w:r w:rsidR="00A351A2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izyta w poradni r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e</w:t>
            </w:r>
            <w:r w:rsidR="00A351A2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h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a</w:t>
            </w:r>
            <w:r w:rsidR="00A351A2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bilitacyjnej</w:t>
            </w:r>
          </w:p>
        </w:tc>
        <w:tc>
          <w:tcPr>
            <w:tcW w:w="1012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14:paraId="71055CEC" w14:textId="77777777" w:rsidR="00A351A2" w:rsidRPr="007531A2" w:rsidRDefault="00A351A2" w:rsidP="003C1776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2 razy</w:t>
            </w:r>
          </w:p>
        </w:tc>
        <w:tc>
          <w:tcPr>
            <w:tcW w:w="6384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</w:tcPr>
          <w:p w14:paraId="75CACC1B" w14:textId="77777777" w:rsidR="003D40B3" w:rsidRPr="003D40B3" w:rsidRDefault="003D40B3" w:rsidP="00A351A2">
            <w:pPr>
              <w:jc w:val="both"/>
              <w:rPr>
                <w:rFonts w:ascii="Verdana" w:hAnsi="Verdana" w:cs="Tahoma"/>
                <w:color w:val="002060"/>
                <w:sz w:val="4"/>
                <w:szCs w:val="4"/>
              </w:rPr>
            </w:pPr>
          </w:p>
          <w:p w14:paraId="00052A1D" w14:textId="77777777" w:rsidR="00A351A2" w:rsidRPr="007531A2" w:rsidRDefault="00F659BE" w:rsidP="00A351A2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Organizacja i pokrycie kosztów wizyty fizjoterapeuty lub wizyty w poradni rehabilitacy</w:t>
            </w:r>
            <w:r w:rsidR="0065294E">
              <w:rPr>
                <w:rFonts w:ascii="Verdana" w:hAnsi="Verdana" w:cs="Tahoma"/>
                <w:color w:val="002060"/>
                <w:sz w:val="12"/>
                <w:szCs w:val="12"/>
              </w:rPr>
              <w:t>jnej.</w:t>
            </w:r>
          </w:p>
        </w:tc>
      </w:tr>
      <w:tr w:rsidR="00A351A2" w:rsidRPr="007E72DC" w14:paraId="693CAFEA" w14:textId="77777777" w:rsidTr="00195F8D">
        <w:trPr>
          <w:trHeight w:val="541"/>
        </w:trPr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14:paraId="215EA30B" w14:textId="77777777" w:rsidR="00A351A2" w:rsidRPr="007531A2" w:rsidRDefault="00A351A2" w:rsidP="000B5425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» sprzęt rehabilitacyjn</w:t>
            </w:r>
            <w:r w:rsidR="003C1776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y</w:t>
            </w:r>
          </w:p>
          <w:p w14:paraId="46A19917" w14:textId="77777777" w:rsidR="00A351A2" w:rsidRPr="007531A2" w:rsidRDefault="00A351A2" w:rsidP="000B5425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14:paraId="407AD4C2" w14:textId="77777777" w:rsidR="00A351A2" w:rsidRPr="007531A2" w:rsidRDefault="00A351A2" w:rsidP="003C1776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1 raz</w:t>
            </w:r>
          </w:p>
        </w:tc>
        <w:tc>
          <w:tcPr>
            <w:tcW w:w="6384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</w:tcPr>
          <w:p w14:paraId="4340E24E" w14:textId="77777777" w:rsidR="003D40B3" w:rsidRPr="003D40B3" w:rsidRDefault="003D40B3" w:rsidP="00A351A2">
            <w:pPr>
              <w:rPr>
                <w:rFonts w:ascii="Verdana" w:hAnsi="Verdana" w:cs="Tahoma"/>
                <w:color w:val="002060"/>
                <w:sz w:val="4"/>
                <w:szCs w:val="4"/>
              </w:rPr>
            </w:pPr>
          </w:p>
          <w:p w14:paraId="2B369D48" w14:textId="77777777" w:rsidR="00A351A2" w:rsidRPr="007531A2" w:rsidRDefault="00A351A2" w:rsidP="00A351A2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Organizacja i pokrycie kosztów wypożyczenia oraz transportu do miejsca pobytu Ubezpieczonego sprzętu rehabilitacyjnego, jeżeli został zalecony przez lekarza prowadzącego lub lekarza Centrum Alarmowego na piśmie, w oparciu o dokumentację medyczną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.</w:t>
            </w:r>
          </w:p>
        </w:tc>
      </w:tr>
      <w:tr w:rsidR="00A351A2" w:rsidRPr="007E72DC" w14:paraId="13F36340" w14:textId="77777777" w:rsidTr="00195F8D">
        <w:trPr>
          <w:trHeight w:val="560"/>
        </w:trPr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14:paraId="58359F44" w14:textId="77777777" w:rsidR="00A351A2" w:rsidRPr="007531A2" w:rsidRDefault="007E72DC" w:rsidP="000B5425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» korepetycje</w:t>
            </w:r>
          </w:p>
        </w:tc>
        <w:tc>
          <w:tcPr>
            <w:tcW w:w="1012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14:paraId="1C2BC5D4" w14:textId="77777777" w:rsidR="00A351A2" w:rsidRPr="007531A2" w:rsidRDefault="00A351A2" w:rsidP="003C1776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5 razy po 60 minut</w:t>
            </w:r>
          </w:p>
        </w:tc>
        <w:tc>
          <w:tcPr>
            <w:tcW w:w="6384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</w:tcPr>
          <w:p w14:paraId="56510C7D" w14:textId="77777777" w:rsidR="003C1776" w:rsidRPr="003D40B3" w:rsidRDefault="003C1776" w:rsidP="00A351A2">
            <w:pPr>
              <w:rPr>
                <w:rFonts w:ascii="Verdana" w:hAnsi="Verdana" w:cs="Tahoma"/>
                <w:color w:val="002060"/>
                <w:sz w:val="4"/>
                <w:szCs w:val="4"/>
              </w:rPr>
            </w:pPr>
          </w:p>
          <w:p w14:paraId="7E58F345" w14:textId="77777777" w:rsidR="00A351A2" w:rsidRPr="007531A2" w:rsidRDefault="00A351A2" w:rsidP="00A351A2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Organizacja prywatnych lekcji dla ucz</w:t>
            </w:r>
            <w:r w:rsidR="00420510">
              <w:rPr>
                <w:rFonts w:ascii="Verdana" w:hAnsi="Verdana" w:cs="Tahoma"/>
                <w:color w:val="002060"/>
                <w:sz w:val="12"/>
                <w:szCs w:val="12"/>
              </w:rPr>
              <w:t>niów szkół podstawowych oraz szkół średnich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(w rozumieniu Ustawy o systemie oświaty), jeśli Ubezpieczony na podstawie zwolnienia lekarskiego będzie przebywał w domu powyżej 7 dni. </w:t>
            </w:r>
          </w:p>
          <w:p w14:paraId="3579926E" w14:textId="77777777" w:rsidR="00A351A2" w:rsidRPr="007531A2" w:rsidRDefault="00A351A2" w:rsidP="00A351A2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</w:p>
        </w:tc>
      </w:tr>
      <w:tr w:rsidR="00A351A2" w:rsidRPr="007E72DC" w14:paraId="0D3C3478" w14:textId="77777777" w:rsidTr="00195F8D"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14:paraId="7B334731" w14:textId="77777777" w:rsidR="00A351A2" w:rsidRPr="003D40B3" w:rsidRDefault="00A351A2" w:rsidP="00030A60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3D40B3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» </w:t>
            </w:r>
            <w:r w:rsidR="002F2794" w:rsidRPr="003D40B3">
              <w:rPr>
                <w:rFonts w:ascii="Verdana" w:hAnsi="Verdana" w:cs="Tahoma"/>
                <w:color w:val="002060"/>
                <w:sz w:val="12"/>
                <w:szCs w:val="12"/>
              </w:rPr>
              <w:t>o</w:t>
            </w:r>
            <w:r w:rsidRPr="003D40B3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rganizacja i pokrycie kosztów opieki nad </w:t>
            </w:r>
            <w:r w:rsidR="002F2794" w:rsidRPr="003D40B3">
              <w:rPr>
                <w:rFonts w:ascii="Verdana" w:hAnsi="Verdana" w:cs="Tahoma"/>
                <w:color w:val="002060"/>
                <w:sz w:val="12"/>
                <w:szCs w:val="12"/>
              </w:rPr>
              <w:t>U</w:t>
            </w:r>
            <w:r w:rsidRPr="003D40B3">
              <w:rPr>
                <w:rFonts w:ascii="Verdana" w:hAnsi="Verdana" w:cs="Tahoma"/>
                <w:color w:val="002060"/>
                <w:sz w:val="12"/>
                <w:szCs w:val="12"/>
              </w:rPr>
              <w:t>bezpieczonym i innym dzieckiem</w:t>
            </w:r>
          </w:p>
        </w:tc>
        <w:tc>
          <w:tcPr>
            <w:tcW w:w="1012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14:paraId="793F24CC" w14:textId="77777777" w:rsidR="00A351A2" w:rsidRPr="003D40B3" w:rsidRDefault="003C1776" w:rsidP="003C1776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3D40B3">
              <w:rPr>
                <w:rFonts w:ascii="Verdana" w:hAnsi="Verdana" w:cs="Tahoma"/>
                <w:color w:val="002060"/>
                <w:sz w:val="12"/>
                <w:szCs w:val="12"/>
              </w:rPr>
              <w:t>m</w:t>
            </w:r>
            <w:r w:rsidR="002F2794" w:rsidRPr="003D40B3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aksymalnie </w:t>
            </w:r>
            <w:r w:rsidR="00A351A2" w:rsidRPr="003D40B3">
              <w:rPr>
                <w:rFonts w:ascii="Verdana" w:hAnsi="Verdana" w:cs="Tahoma"/>
                <w:color w:val="002060"/>
                <w:sz w:val="12"/>
                <w:szCs w:val="12"/>
              </w:rPr>
              <w:t>8 godzin</w:t>
            </w:r>
          </w:p>
        </w:tc>
        <w:tc>
          <w:tcPr>
            <w:tcW w:w="6384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</w:tcPr>
          <w:p w14:paraId="0673AC03" w14:textId="77777777" w:rsidR="003C1776" w:rsidRPr="003D40B3" w:rsidRDefault="003C1776" w:rsidP="00A351A2">
            <w:pPr>
              <w:rPr>
                <w:rFonts w:ascii="Verdana" w:hAnsi="Verdana" w:cs="Tahoma"/>
                <w:color w:val="002060"/>
                <w:sz w:val="4"/>
                <w:szCs w:val="4"/>
              </w:rPr>
            </w:pPr>
          </w:p>
          <w:p w14:paraId="1E9A92FC" w14:textId="77777777" w:rsidR="002F2794" w:rsidRPr="003D40B3" w:rsidRDefault="00A351A2" w:rsidP="00030A60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3D40B3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Organizacja i pokrycie kosztów </w:t>
            </w:r>
            <w:r w:rsidR="002F2794" w:rsidRPr="003D40B3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opieki nad </w:t>
            </w:r>
            <w:r w:rsidRPr="003D40B3">
              <w:rPr>
                <w:rFonts w:ascii="Verdana" w:hAnsi="Verdana" w:cs="Tahoma"/>
                <w:color w:val="002060"/>
                <w:sz w:val="12"/>
                <w:szCs w:val="12"/>
              </w:rPr>
              <w:t>Ubezpieczon</w:t>
            </w:r>
            <w:r w:rsidR="002F2794" w:rsidRPr="003D40B3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ym lub innym dzieckiem w miejscu zamieszkania lub w miejscu pobytu Ubezpieczonego. </w:t>
            </w:r>
          </w:p>
          <w:p w14:paraId="2B058140" w14:textId="77777777" w:rsidR="00A351A2" w:rsidRPr="003D40B3" w:rsidRDefault="00A351A2" w:rsidP="00A351A2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</w:p>
        </w:tc>
      </w:tr>
      <w:tr w:rsidR="007E72DC" w:rsidRPr="007E72DC" w14:paraId="198DC24C" w14:textId="77777777" w:rsidTr="00195F8D">
        <w:trPr>
          <w:trHeight w:val="653"/>
        </w:trPr>
        <w:tc>
          <w:tcPr>
            <w:tcW w:w="3393" w:type="dxa"/>
            <w:gridSpan w:val="2"/>
            <w:tcBorders>
              <w:top w:val="nil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FF3FF"/>
          </w:tcPr>
          <w:p w14:paraId="59B58641" w14:textId="77777777" w:rsidR="007E72DC" w:rsidRPr="007531A2" w:rsidRDefault="007E72DC" w:rsidP="003C1776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» telefoniczna informacji o placówkach i usługach służby zdrowia,</w:t>
            </w:r>
          </w:p>
          <w:p w14:paraId="23EC6154" w14:textId="77777777" w:rsidR="007E72DC" w:rsidRPr="007531A2" w:rsidRDefault="007E72DC" w:rsidP="00465F87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   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-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powiadomienia rodziny /pracodawcy,</w:t>
            </w:r>
          </w:p>
          <w:p w14:paraId="3E5E94B4" w14:textId="77777777" w:rsidR="007E72DC" w:rsidRPr="007531A2" w:rsidRDefault="007E72DC" w:rsidP="00465F87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   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-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telefoniczna informacja medyczna /szpitalna</w:t>
            </w:r>
          </w:p>
        </w:tc>
        <w:tc>
          <w:tcPr>
            <w:tcW w:w="6384" w:type="dxa"/>
            <w:tcBorders>
              <w:top w:val="nil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FF3FF"/>
            <w:vAlign w:val="center"/>
          </w:tcPr>
          <w:p w14:paraId="4D7B9847" w14:textId="77777777" w:rsidR="007E72DC" w:rsidRPr="007531A2" w:rsidRDefault="007E72DC" w:rsidP="003C1776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bez limitu</w:t>
            </w:r>
          </w:p>
        </w:tc>
      </w:tr>
    </w:tbl>
    <w:p w14:paraId="6E63A3AA" w14:textId="77777777" w:rsidR="007531A2" w:rsidRDefault="007531A2" w:rsidP="007531A2">
      <w:pPr>
        <w:ind w:left="426" w:hanging="426"/>
        <w:jc w:val="both"/>
        <w:rPr>
          <w:rFonts w:ascii="Verdana" w:hAnsi="Verdana" w:cs="Tahoma"/>
          <w:b/>
          <w:color w:val="002060"/>
          <w:sz w:val="16"/>
          <w:szCs w:val="16"/>
        </w:rPr>
      </w:pPr>
      <w:r w:rsidRPr="007531A2">
        <w:rPr>
          <w:rFonts w:ascii="Verdana" w:hAnsi="Verdana" w:cs="Tahoma"/>
          <w:b/>
          <w:color w:val="002060"/>
          <w:sz w:val="16"/>
          <w:szCs w:val="16"/>
        </w:rPr>
        <w:t xml:space="preserve">Wyłączenia odpowiedzialności: </w:t>
      </w:r>
    </w:p>
    <w:p w14:paraId="7F8AAA96" w14:textId="77777777" w:rsidR="007531A2" w:rsidRPr="007531A2" w:rsidRDefault="007531A2" w:rsidP="007D4D81">
      <w:pPr>
        <w:pStyle w:val="Akapitzlist"/>
        <w:numPr>
          <w:ilvl w:val="0"/>
          <w:numId w:val="16"/>
        </w:numPr>
        <w:spacing w:after="0"/>
        <w:ind w:left="142" w:hanging="142"/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 xml:space="preserve">ERGO Hestia nie pokrywa kosztów transportu medycznego, jeżeli mogły być one pokryte z ubezpieczenia zdrowotnego. </w:t>
      </w:r>
    </w:p>
    <w:p w14:paraId="05BF4A2F" w14:textId="77777777" w:rsidR="007531A2" w:rsidRPr="007531A2" w:rsidRDefault="007531A2" w:rsidP="007D4D81">
      <w:pPr>
        <w:pStyle w:val="Akapitzlist"/>
        <w:numPr>
          <w:ilvl w:val="0"/>
          <w:numId w:val="16"/>
        </w:numPr>
        <w:spacing w:after="0"/>
        <w:ind w:left="142" w:hanging="142"/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 xml:space="preserve">W ramach ubezpieczenia ERGO Hestia organizuje tylko te usługi, które określa niniejsza klauzula i nie zwraca kosztów usług poniesionych samodzielnie przez Ubezpieczonego lub inna osobę uprawnioną do świadczenia z tytułu umowy ubezpieczenia, z zastrzeżeniem zapisu ust. 3. </w:t>
      </w:r>
    </w:p>
    <w:p w14:paraId="168DB323" w14:textId="77777777" w:rsidR="007531A2" w:rsidRPr="007531A2" w:rsidRDefault="007531A2" w:rsidP="007D4D81">
      <w:pPr>
        <w:pStyle w:val="Akapitzlist"/>
        <w:numPr>
          <w:ilvl w:val="0"/>
          <w:numId w:val="16"/>
        </w:numPr>
        <w:spacing w:after="0"/>
        <w:ind w:left="142" w:hanging="142"/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>Jeżeli usługa przysługująca w ramach ubezpieczenia nie zostanie zrealizowana, a pomiędzy Ubezpieczonym i Centrum Alarmowym dojdzie do innych uzgodnień ERGO Hestia pokrywa kos</w:t>
      </w:r>
      <w:r w:rsidR="0065294E">
        <w:rPr>
          <w:rFonts w:ascii="Verdana" w:hAnsi="Verdana" w:cs="Tahoma"/>
          <w:color w:val="002060"/>
          <w:sz w:val="16"/>
          <w:szCs w:val="16"/>
        </w:rPr>
        <w:t>zty poniesione samodzielnie przez</w:t>
      </w:r>
      <w:r w:rsidRPr="007531A2">
        <w:rPr>
          <w:rFonts w:ascii="Verdana" w:hAnsi="Verdana" w:cs="Tahoma"/>
          <w:color w:val="002060"/>
          <w:sz w:val="16"/>
          <w:szCs w:val="16"/>
        </w:rPr>
        <w:t xml:space="preserve"> Ubezpieczonego w ramach zakresu ubezpieczenia do wysokości sum ubezpieczenia dla danego rodzaju usługi. </w:t>
      </w:r>
    </w:p>
    <w:p w14:paraId="551DF2D2" w14:textId="77777777" w:rsidR="007D4D81" w:rsidRDefault="007D4D81" w:rsidP="00B65012">
      <w:pPr>
        <w:rPr>
          <w:rFonts w:ascii="Verdana" w:hAnsi="Verdana" w:cs="Tahoma"/>
          <w:b/>
          <w:color w:val="002060"/>
          <w:sz w:val="14"/>
          <w:szCs w:val="14"/>
        </w:rPr>
      </w:pPr>
    </w:p>
    <w:p w14:paraId="78F94976" w14:textId="77777777" w:rsidR="00DA4312" w:rsidRPr="003D40B3" w:rsidRDefault="00DA4312" w:rsidP="00B65012">
      <w:pPr>
        <w:rPr>
          <w:rFonts w:ascii="Verdana" w:hAnsi="Verdana" w:cs="Tahoma"/>
          <w:b/>
          <w:color w:val="002060"/>
          <w:sz w:val="14"/>
          <w:szCs w:val="14"/>
        </w:rPr>
      </w:pPr>
      <w:r w:rsidRPr="003D40B3">
        <w:rPr>
          <w:rFonts w:ascii="Verdana" w:hAnsi="Verdana" w:cs="Tahoma"/>
          <w:b/>
          <w:color w:val="002060"/>
          <w:sz w:val="14"/>
          <w:szCs w:val="14"/>
        </w:rPr>
        <w:t xml:space="preserve">Klauzula dostarczenia OWU </w:t>
      </w:r>
      <w:r w:rsidR="002F2794" w:rsidRPr="003D40B3">
        <w:rPr>
          <w:rFonts w:ascii="Verdana" w:hAnsi="Verdana" w:cs="Tahoma"/>
          <w:b/>
          <w:color w:val="002060"/>
          <w:sz w:val="14"/>
          <w:szCs w:val="14"/>
        </w:rPr>
        <w:t>U</w:t>
      </w:r>
      <w:r w:rsidRPr="003D40B3">
        <w:rPr>
          <w:rFonts w:ascii="Verdana" w:hAnsi="Verdana" w:cs="Tahoma"/>
          <w:b/>
          <w:color w:val="002060"/>
          <w:sz w:val="14"/>
          <w:szCs w:val="14"/>
        </w:rPr>
        <w:t>bezpieczone</w:t>
      </w:r>
      <w:r w:rsidR="002F2794" w:rsidRPr="003D40B3">
        <w:rPr>
          <w:rFonts w:ascii="Verdana" w:hAnsi="Verdana" w:cs="Tahoma"/>
          <w:b/>
          <w:color w:val="002060"/>
          <w:sz w:val="14"/>
          <w:szCs w:val="14"/>
        </w:rPr>
        <w:t>mu</w:t>
      </w:r>
      <w:r w:rsidRPr="003D40B3">
        <w:rPr>
          <w:rFonts w:ascii="Verdana" w:hAnsi="Verdana" w:cs="Tahoma"/>
          <w:b/>
          <w:color w:val="002060"/>
          <w:sz w:val="14"/>
          <w:szCs w:val="14"/>
        </w:rPr>
        <w:t>:</w:t>
      </w:r>
    </w:p>
    <w:p w14:paraId="0E8438A5" w14:textId="77777777" w:rsidR="00881E0B" w:rsidRPr="007E72DC" w:rsidRDefault="00DA4312" w:rsidP="007D4D81">
      <w:pPr>
        <w:jc w:val="both"/>
        <w:rPr>
          <w:rFonts w:ascii="Verdana" w:hAnsi="Verdana" w:cs="Tahoma"/>
          <w:color w:val="002060"/>
          <w:sz w:val="16"/>
          <w:szCs w:val="16"/>
        </w:rPr>
      </w:pPr>
      <w:r w:rsidRPr="003D40B3">
        <w:rPr>
          <w:rFonts w:ascii="Verdana" w:hAnsi="Verdana" w:cs="Tahoma"/>
          <w:color w:val="002060"/>
          <w:sz w:val="14"/>
          <w:szCs w:val="14"/>
        </w:rPr>
        <w:t xml:space="preserve">Ubezpieczający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oświadcza,</w:t>
      </w:r>
      <w:r w:rsidRPr="003D40B3">
        <w:rPr>
          <w:rFonts w:ascii="Verdana" w:hAnsi="Verdana" w:cs="Tahoma"/>
          <w:color w:val="002060"/>
          <w:sz w:val="14"/>
          <w:szCs w:val="14"/>
        </w:rPr>
        <w:t xml:space="preserve"> że koszt składki ubezpieczeniowej w całości finansuje </w:t>
      </w:r>
      <w:r w:rsidR="002F2794" w:rsidRPr="003D40B3">
        <w:rPr>
          <w:rFonts w:ascii="Verdana" w:hAnsi="Verdana" w:cs="Tahoma"/>
          <w:color w:val="002060"/>
          <w:sz w:val="14"/>
          <w:szCs w:val="14"/>
        </w:rPr>
        <w:t>U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bezpieczony</w:t>
      </w:r>
      <w:r w:rsidRPr="003D40B3">
        <w:rPr>
          <w:rFonts w:ascii="Verdana" w:hAnsi="Verdana" w:cs="Tahoma"/>
          <w:color w:val="002060"/>
          <w:sz w:val="14"/>
          <w:szCs w:val="14"/>
        </w:rPr>
        <w:t xml:space="preserve"> i zobowiązuje się doręczać </w:t>
      </w:r>
      <w:r w:rsidR="002B3578" w:rsidRPr="003D40B3">
        <w:rPr>
          <w:rFonts w:ascii="Verdana" w:hAnsi="Verdana" w:cs="Tahoma"/>
          <w:color w:val="002060"/>
          <w:sz w:val="14"/>
          <w:szCs w:val="14"/>
        </w:rPr>
        <w:t>U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bezpieczonym</w:t>
      </w:r>
      <w:r w:rsidRPr="003D40B3">
        <w:rPr>
          <w:rFonts w:ascii="Verdana" w:hAnsi="Verdana" w:cs="Tahoma"/>
          <w:color w:val="002060"/>
          <w:sz w:val="14"/>
          <w:szCs w:val="14"/>
        </w:rPr>
        <w:t xml:space="preserve"> (również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elektronicznie) OWU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Hestia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</w:t>
      </w:r>
      <w:r w:rsidR="002B3578" w:rsidRPr="003D40B3">
        <w:rPr>
          <w:rFonts w:ascii="Verdana" w:hAnsi="Verdana" w:cs="Tahoma"/>
          <w:color w:val="002060"/>
          <w:sz w:val="14"/>
          <w:szCs w:val="14"/>
        </w:rPr>
        <w:t>B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>iznes</w:t>
      </w:r>
      <w:r w:rsidR="002B3578" w:rsidRPr="003D40B3">
        <w:rPr>
          <w:rFonts w:ascii="Verdana" w:hAnsi="Verdana" w:cs="Tahoma"/>
          <w:color w:val="002060"/>
          <w:sz w:val="14"/>
          <w:szCs w:val="14"/>
        </w:rPr>
        <w:t>,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które weszły w życie 24.09.2018r. w tym informacje wymaganą przepisem art. 17 ustawy o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działalności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ubezpieczeniowej i reasekuracyjnej, przed wyrażeniem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przez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</w:t>
      </w:r>
      <w:r w:rsidR="002F2794" w:rsidRPr="003D40B3">
        <w:rPr>
          <w:rFonts w:ascii="Verdana" w:hAnsi="Verdana" w:cs="Tahoma"/>
          <w:color w:val="002060"/>
          <w:sz w:val="14"/>
          <w:szCs w:val="14"/>
        </w:rPr>
        <w:t>U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bezpieczonego zgody na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objęcie go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ochroną ubezpieczeniową i fina</w:t>
      </w:r>
      <w:r w:rsidR="00420510">
        <w:rPr>
          <w:rFonts w:ascii="Verdana" w:hAnsi="Verdana" w:cs="Tahoma"/>
          <w:color w:val="002060"/>
          <w:sz w:val="14"/>
          <w:szCs w:val="14"/>
        </w:rPr>
        <w:t>n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sowania przez niego kosztów składki.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Ubezpieczający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potwierdza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, że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obowiązek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wskazany powyżej w zdaniu pierwszym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wypełni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wobec wszystkich Ubezpieczonych. </w:t>
      </w:r>
    </w:p>
    <w:sectPr w:rsidR="00881E0B" w:rsidRPr="007E72DC" w:rsidSect="0024309A">
      <w:footerReference w:type="default" r:id="rId11"/>
      <w:pgSz w:w="11906" w:h="16838"/>
      <w:pgMar w:top="510" w:right="1134" w:bottom="51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82E0A" w14:textId="77777777" w:rsidR="00996878" w:rsidRDefault="00996878" w:rsidP="00A351A2">
      <w:pPr>
        <w:spacing w:after="0" w:line="240" w:lineRule="auto"/>
      </w:pPr>
      <w:r>
        <w:separator/>
      </w:r>
    </w:p>
  </w:endnote>
  <w:endnote w:type="continuationSeparator" w:id="0">
    <w:p w14:paraId="77C51A15" w14:textId="77777777" w:rsidR="00996878" w:rsidRDefault="00996878" w:rsidP="00A3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7436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5F220CA" w14:textId="77777777" w:rsidR="0071407C" w:rsidRPr="0071407C" w:rsidRDefault="00B46040">
        <w:pPr>
          <w:pStyle w:val="Stopka"/>
          <w:jc w:val="right"/>
          <w:rPr>
            <w:sz w:val="16"/>
            <w:szCs w:val="16"/>
          </w:rPr>
        </w:pPr>
        <w:r w:rsidRPr="0071407C">
          <w:rPr>
            <w:sz w:val="16"/>
            <w:szCs w:val="16"/>
          </w:rPr>
          <w:fldChar w:fldCharType="begin"/>
        </w:r>
        <w:r w:rsidR="0071407C" w:rsidRPr="0071407C">
          <w:rPr>
            <w:sz w:val="16"/>
            <w:szCs w:val="16"/>
          </w:rPr>
          <w:instrText>PAGE   \* MERGEFORMAT</w:instrText>
        </w:r>
        <w:r w:rsidRPr="0071407C">
          <w:rPr>
            <w:sz w:val="16"/>
            <w:szCs w:val="16"/>
          </w:rPr>
          <w:fldChar w:fldCharType="separate"/>
        </w:r>
        <w:r w:rsidR="00C2445B">
          <w:rPr>
            <w:noProof/>
            <w:sz w:val="16"/>
            <w:szCs w:val="16"/>
          </w:rPr>
          <w:t>1</w:t>
        </w:r>
        <w:r w:rsidRPr="0071407C">
          <w:rPr>
            <w:sz w:val="16"/>
            <w:szCs w:val="16"/>
          </w:rPr>
          <w:fldChar w:fldCharType="end"/>
        </w:r>
      </w:p>
    </w:sdtContent>
  </w:sdt>
  <w:p w14:paraId="74E0B88D" w14:textId="77777777" w:rsidR="0071407C" w:rsidRDefault="007140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B8C9A" w14:textId="77777777" w:rsidR="00996878" w:rsidRDefault="00996878" w:rsidP="00A351A2">
      <w:pPr>
        <w:spacing w:after="0" w:line="240" w:lineRule="auto"/>
      </w:pPr>
      <w:r>
        <w:separator/>
      </w:r>
    </w:p>
  </w:footnote>
  <w:footnote w:type="continuationSeparator" w:id="0">
    <w:p w14:paraId="1446F9D5" w14:textId="77777777" w:rsidR="00996878" w:rsidRDefault="00996878" w:rsidP="00A3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CC8"/>
    <w:multiLevelType w:val="hybridMultilevel"/>
    <w:tmpl w:val="D7F4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3E47"/>
    <w:multiLevelType w:val="hybridMultilevel"/>
    <w:tmpl w:val="F668B27C"/>
    <w:lvl w:ilvl="0" w:tplc="FDC64CF6">
      <w:numFmt w:val="bullet"/>
      <w:lvlText w:val="•"/>
      <w:lvlJc w:val="left"/>
      <w:pPr>
        <w:ind w:left="720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6680"/>
    <w:multiLevelType w:val="hybridMultilevel"/>
    <w:tmpl w:val="329C0784"/>
    <w:lvl w:ilvl="0" w:tplc="BA142560">
      <w:start w:val="1"/>
      <w:numFmt w:val="lowerLetter"/>
      <w:lvlText w:val="%1)"/>
      <w:lvlJc w:val="left"/>
      <w:pPr>
        <w:ind w:left="4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08" w:hanging="360"/>
      </w:pPr>
    </w:lvl>
    <w:lvl w:ilvl="2" w:tplc="0415001B" w:tentative="1">
      <w:start w:val="1"/>
      <w:numFmt w:val="lowerRoman"/>
      <w:lvlText w:val="%3."/>
      <w:lvlJc w:val="right"/>
      <w:pPr>
        <w:ind w:left="5928" w:hanging="180"/>
      </w:pPr>
    </w:lvl>
    <w:lvl w:ilvl="3" w:tplc="0415000F" w:tentative="1">
      <w:start w:val="1"/>
      <w:numFmt w:val="decimal"/>
      <w:lvlText w:val="%4."/>
      <w:lvlJc w:val="left"/>
      <w:pPr>
        <w:ind w:left="6648" w:hanging="360"/>
      </w:pPr>
    </w:lvl>
    <w:lvl w:ilvl="4" w:tplc="04150019" w:tentative="1">
      <w:start w:val="1"/>
      <w:numFmt w:val="lowerLetter"/>
      <w:lvlText w:val="%5."/>
      <w:lvlJc w:val="left"/>
      <w:pPr>
        <w:ind w:left="7368" w:hanging="360"/>
      </w:pPr>
    </w:lvl>
    <w:lvl w:ilvl="5" w:tplc="0415001B" w:tentative="1">
      <w:start w:val="1"/>
      <w:numFmt w:val="lowerRoman"/>
      <w:lvlText w:val="%6."/>
      <w:lvlJc w:val="right"/>
      <w:pPr>
        <w:ind w:left="8088" w:hanging="180"/>
      </w:pPr>
    </w:lvl>
    <w:lvl w:ilvl="6" w:tplc="0415000F" w:tentative="1">
      <w:start w:val="1"/>
      <w:numFmt w:val="decimal"/>
      <w:lvlText w:val="%7."/>
      <w:lvlJc w:val="left"/>
      <w:pPr>
        <w:ind w:left="8808" w:hanging="360"/>
      </w:pPr>
    </w:lvl>
    <w:lvl w:ilvl="7" w:tplc="04150019" w:tentative="1">
      <w:start w:val="1"/>
      <w:numFmt w:val="lowerLetter"/>
      <w:lvlText w:val="%8."/>
      <w:lvlJc w:val="left"/>
      <w:pPr>
        <w:ind w:left="9528" w:hanging="360"/>
      </w:pPr>
    </w:lvl>
    <w:lvl w:ilvl="8" w:tplc="0415001B" w:tentative="1">
      <w:start w:val="1"/>
      <w:numFmt w:val="lowerRoman"/>
      <w:lvlText w:val="%9."/>
      <w:lvlJc w:val="right"/>
      <w:pPr>
        <w:ind w:left="10248" w:hanging="180"/>
      </w:pPr>
    </w:lvl>
  </w:abstractNum>
  <w:abstractNum w:abstractNumId="3" w15:restartNumberingAfterBreak="0">
    <w:nsid w:val="119E01C6"/>
    <w:multiLevelType w:val="hybridMultilevel"/>
    <w:tmpl w:val="D902CC14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1FB93A54"/>
    <w:multiLevelType w:val="hybridMultilevel"/>
    <w:tmpl w:val="C2A029D8"/>
    <w:lvl w:ilvl="0" w:tplc="FDC64CF6">
      <w:numFmt w:val="bullet"/>
      <w:lvlText w:val="•"/>
      <w:lvlJc w:val="left"/>
      <w:pPr>
        <w:ind w:left="1068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540AF1"/>
    <w:multiLevelType w:val="hybridMultilevel"/>
    <w:tmpl w:val="09F085C2"/>
    <w:lvl w:ilvl="0" w:tplc="32DA3C9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4D8"/>
    <w:multiLevelType w:val="hybridMultilevel"/>
    <w:tmpl w:val="35AEC8CE"/>
    <w:lvl w:ilvl="0" w:tplc="3C342452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C7F7E"/>
    <w:multiLevelType w:val="hybridMultilevel"/>
    <w:tmpl w:val="FE9C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E33AD"/>
    <w:multiLevelType w:val="hybridMultilevel"/>
    <w:tmpl w:val="866A32E0"/>
    <w:lvl w:ilvl="0" w:tplc="FDC64CF6">
      <w:numFmt w:val="bullet"/>
      <w:lvlText w:val="•"/>
      <w:lvlJc w:val="left"/>
      <w:pPr>
        <w:ind w:left="1068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086664"/>
    <w:multiLevelType w:val="hybridMultilevel"/>
    <w:tmpl w:val="9F806798"/>
    <w:lvl w:ilvl="0" w:tplc="4A700EF2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20973"/>
    <w:multiLevelType w:val="hybridMultilevel"/>
    <w:tmpl w:val="71DEE332"/>
    <w:lvl w:ilvl="0" w:tplc="FDC64CF6">
      <w:numFmt w:val="bullet"/>
      <w:lvlText w:val="•"/>
      <w:lvlJc w:val="left"/>
      <w:pPr>
        <w:ind w:left="1080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F529A4"/>
    <w:multiLevelType w:val="hybridMultilevel"/>
    <w:tmpl w:val="D05E40C8"/>
    <w:lvl w:ilvl="0" w:tplc="45E4D1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72C34"/>
    <w:multiLevelType w:val="hybridMultilevel"/>
    <w:tmpl w:val="1A9AD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D77EB"/>
    <w:multiLevelType w:val="hybridMultilevel"/>
    <w:tmpl w:val="75F6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63431"/>
    <w:multiLevelType w:val="hybridMultilevel"/>
    <w:tmpl w:val="322E87EE"/>
    <w:lvl w:ilvl="0" w:tplc="0415000F">
      <w:start w:val="1"/>
      <w:numFmt w:val="decimal"/>
      <w:lvlText w:val="%1."/>
      <w:lvlJc w:val="left"/>
      <w:pPr>
        <w:ind w:left="41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36" w:hanging="360"/>
      </w:pPr>
    </w:lvl>
    <w:lvl w:ilvl="2" w:tplc="0415001B" w:tentative="1">
      <w:start w:val="1"/>
      <w:numFmt w:val="lowerRoman"/>
      <w:lvlText w:val="%3."/>
      <w:lvlJc w:val="right"/>
      <w:pPr>
        <w:ind w:left="5556" w:hanging="180"/>
      </w:pPr>
    </w:lvl>
    <w:lvl w:ilvl="3" w:tplc="0415000F" w:tentative="1">
      <w:start w:val="1"/>
      <w:numFmt w:val="decimal"/>
      <w:lvlText w:val="%4."/>
      <w:lvlJc w:val="left"/>
      <w:pPr>
        <w:ind w:left="6276" w:hanging="360"/>
      </w:pPr>
    </w:lvl>
    <w:lvl w:ilvl="4" w:tplc="04150019" w:tentative="1">
      <w:start w:val="1"/>
      <w:numFmt w:val="lowerLetter"/>
      <w:lvlText w:val="%5."/>
      <w:lvlJc w:val="left"/>
      <w:pPr>
        <w:ind w:left="6996" w:hanging="360"/>
      </w:pPr>
    </w:lvl>
    <w:lvl w:ilvl="5" w:tplc="0415001B" w:tentative="1">
      <w:start w:val="1"/>
      <w:numFmt w:val="lowerRoman"/>
      <w:lvlText w:val="%6."/>
      <w:lvlJc w:val="right"/>
      <w:pPr>
        <w:ind w:left="7716" w:hanging="180"/>
      </w:pPr>
    </w:lvl>
    <w:lvl w:ilvl="6" w:tplc="0415000F" w:tentative="1">
      <w:start w:val="1"/>
      <w:numFmt w:val="decimal"/>
      <w:lvlText w:val="%7."/>
      <w:lvlJc w:val="left"/>
      <w:pPr>
        <w:ind w:left="8436" w:hanging="360"/>
      </w:pPr>
    </w:lvl>
    <w:lvl w:ilvl="7" w:tplc="04150019" w:tentative="1">
      <w:start w:val="1"/>
      <w:numFmt w:val="lowerLetter"/>
      <w:lvlText w:val="%8."/>
      <w:lvlJc w:val="left"/>
      <w:pPr>
        <w:ind w:left="9156" w:hanging="360"/>
      </w:pPr>
    </w:lvl>
    <w:lvl w:ilvl="8" w:tplc="0415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15" w15:restartNumberingAfterBreak="0">
    <w:nsid w:val="693739B3"/>
    <w:multiLevelType w:val="hybridMultilevel"/>
    <w:tmpl w:val="A14A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84C42"/>
    <w:multiLevelType w:val="hybridMultilevel"/>
    <w:tmpl w:val="98300AE2"/>
    <w:lvl w:ilvl="0" w:tplc="D244F584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850AA"/>
    <w:multiLevelType w:val="hybridMultilevel"/>
    <w:tmpl w:val="BF64145C"/>
    <w:lvl w:ilvl="0" w:tplc="FDC64CF6">
      <w:numFmt w:val="bullet"/>
      <w:lvlText w:val="•"/>
      <w:lvlJc w:val="left"/>
      <w:pPr>
        <w:ind w:left="720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A113A"/>
    <w:multiLevelType w:val="hybridMultilevel"/>
    <w:tmpl w:val="0FFA3470"/>
    <w:lvl w:ilvl="0" w:tplc="FDC64CF6">
      <w:numFmt w:val="bullet"/>
      <w:lvlText w:val="•"/>
      <w:lvlJc w:val="left"/>
      <w:pPr>
        <w:ind w:left="720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6"/>
  </w:num>
  <w:num w:numId="10">
    <w:abstractNumId w:val="11"/>
  </w:num>
  <w:num w:numId="11">
    <w:abstractNumId w:val="6"/>
  </w:num>
  <w:num w:numId="12">
    <w:abstractNumId w:val="12"/>
  </w:num>
  <w:num w:numId="13">
    <w:abstractNumId w:val="15"/>
  </w:num>
  <w:num w:numId="14">
    <w:abstractNumId w:val="17"/>
  </w:num>
  <w:num w:numId="15">
    <w:abstractNumId w:val="18"/>
  </w:num>
  <w:num w:numId="16">
    <w:abstractNumId w:val="10"/>
  </w:num>
  <w:num w:numId="17">
    <w:abstractNumId w:val="1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76"/>
    <w:rsid w:val="000059B5"/>
    <w:rsid w:val="00030A60"/>
    <w:rsid w:val="0003753D"/>
    <w:rsid w:val="00040CAE"/>
    <w:rsid w:val="00054D6E"/>
    <w:rsid w:val="00064155"/>
    <w:rsid w:val="00073032"/>
    <w:rsid w:val="000A53D2"/>
    <w:rsid w:val="000A6C74"/>
    <w:rsid w:val="000B53F0"/>
    <w:rsid w:val="000B5425"/>
    <w:rsid w:val="000C074A"/>
    <w:rsid w:val="000C07E1"/>
    <w:rsid w:val="000C713A"/>
    <w:rsid w:val="000C7336"/>
    <w:rsid w:val="000D2C20"/>
    <w:rsid w:val="000D7D7A"/>
    <w:rsid w:val="000E4F69"/>
    <w:rsid w:val="000E5321"/>
    <w:rsid w:val="000E66CB"/>
    <w:rsid w:val="001135FB"/>
    <w:rsid w:val="00125E9E"/>
    <w:rsid w:val="001421C9"/>
    <w:rsid w:val="001433CE"/>
    <w:rsid w:val="00146BDB"/>
    <w:rsid w:val="001520C5"/>
    <w:rsid w:val="00155F9E"/>
    <w:rsid w:val="00163411"/>
    <w:rsid w:val="00173B9E"/>
    <w:rsid w:val="0017497D"/>
    <w:rsid w:val="00176D81"/>
    <w:rsid w:val="00190914"/>
    <w:rsid w:val="00195F8D"/>
    <w:rsid w:val="001A28DD"/>
    <w:rsid w:val="001B7482"/>
    <w:rsid w:val="001D109C"/>
    <w:rsid w:val="001D349E"/>
    <w:rsid w:val="00224DA5"/>
    <w:rsid w:val="00230B71"/>
    <w:rsid w:val="0024309A"/>
    <w:rsid w:val="00250175"/>
    <w:rsid w:val="0025372F"/>
    <w:rsid w:val="002562EF"/>
    <w:rsid w:val="002575B7"/>
    <w:rsid w:val="00271B43"/>
    <w:rsid w:val="002A0BF0"/>
    <w:rsid w:val="002A5739"/>
    <w:rsid w:val="002B3578"/>
    <w:rsid w:val="002F2794"/>
    <w:rsid w:val="00303288"/>
    <w:rsid w:val="0030350F"/>
    <w:rsid w:val="0033162F"/>
    <w:rsid w:val="00391EC0"/>
    <w:rsid w:val="003938B0"/>
    <w:rsid w:val="003B1C0F"/>
    <w:rsid w:val="003C1776"/>
    <w:rsid w:val="003D0401"/>
    <w:rsid w:val="003D40B3"/>
    <w:rsid w:val="003D59D2"/>
    <w:rsid w:val="003D657C"/>
    <w:rsid w:val="003F26A5"/>
    <w:rsid w:val="003F5454"/>
    <w:rsid w:val="00413338"/>
    <w:rsid w:val="00420510"/>
    <w:rsid w:val="00427588"/>
    <w:rsid w:val="004325B6"/>
    <w:rsid w:val="004376DA"/>
    <w:rsid w:val="00457016"/>
    <w:rsid w:val="00465F87"/>
    <w:rsid w:val="00481D21"/>
    <w:rsid w:val="004B3944"/>
    <w:rsid w:val="004F01FB"/>
    <w:rsid w:val="004F1283"/>
    <w:rsid w:val="005014DE"/>
    <w:rsid w:val="00507915"/>
    <w:rsid w:val="0052132F"/>
    <w:rsid w:val="00532BDB"/>
    <w:rsid w:val="00554C5B"/>
    <w:rsid w:val="005643F5"/>
    <w:rsid w:val="00564AFC"/>
    <w:rsid w:val="005718A3"/>
    <w:rsid w:val="00592B8C"/>
    <w:rsid w:val="005C3CE7"/>
    <w:rsid w:val="005E0989"/>
    <w:rsid w:val="005E3900"/>
    <w:rsid w:val="00610389"/>
    <w:rsid w:val="0063249A"/>
    <w:rsid w:val="00651E56"/>
    <w:rsid w:val="0065294E"/>
    <w:rsid w:val="006533D4"/>
    <w:rsid w:val="00663394"/>
    <w:rsid w:val="0066375C"/>
    <w:rsid w:val="00663BAD"/>
    <w:rsid w:val="006A5DD2"/>
    <w:rsid w:val="006B36B4"/>
    <w:rsid w:val="006C2C53"/>
    <w:rsid w:val="006E6F88"/>
    <w:rsid w:val="006F63F2"/>
    <w:rsid w:val="0071407C"/>
    <w:rsid w:val="00732A63"/>
    <w:rsid w:val="007531A2"/>
    <w:rsid w:val="00757016"/>
    <w:rsid w:val="00787C48"/>
    <w:rsid w:val="007933F4"/>
    <w:rsid w:val="007959C5"/>
    <w:rsid w:val="007B3C35"/>
    <w:rsid w:val="007C3344"/>
    <w:rsid w:val="007D1FBF"/>
    <w:rsid w:val="007D3BB4"/>
    <w:rsid w:val="007D4D81"/>
    <w:rsid w:val="007D5D22"/>
    <w:rsid w:val="007E038A"/>
    <w:rsid w:val="007E0ED7"/>
    <w:rsid w:val="007E72DC"/>
    <w:rsid w:val="00850C62"/>
    <w:rsid w:val="00854718"/>
    <w:rsid w:val="00861D59"/>
    <w:rsid w:val="00873196"/>
    <w:rsid w:val="00880ACA"/>
    <w:rsid w:val="00881E0B"/>
    <w:rsid w:val="008912D3"/>
    <w:rsid w:val="00896603"/>
    <w:rsid w:val="00897CF5"/>
    <w:rsid w:val="008D1EB5"/>
    <w:rsid w:val="008E1494"/>
    <w:rsid w:val="008E5498"/>
    <w:rsid w:val="00910D8A"/>
    <w:rsid w:val="009215AF"/>
    <w:rsid w:val="00942415"/>
    <w:rsid w:val="009554D5"/>
    <w:rsid w:val="009557E4"/>
    <w:rsid w:val="00964A59"/>
    <w:rsid w:val="00993E06"/>
    <w:rsid w:val="00996878"/>
    <w:rsid w:val="009A64B3"/>
    <w:rsid w:val="009D50B7"/>
    <w:rsid w:val="009D5C92"/>
    <w:rsid w:val="00A207ED"/>
    <w:rsid w:val="00A351A2"/>
    <w:rsid w:val="00A5331E"/>
    <w:rsid w:val="00A87872"/>
    <w:rsid w:val="00A9394E"/>
    <w:rsid w:val="00AB2CB4"/>
    <w:rsid w:val="00AB649A"/>
    <w:rsid w:val="00AC19F8"/>
    <w:rsid w:val="00B2339F"/>
    <w:rsid w:val="00B426A2"/>
    <w:rsid w:val="00B46040"/>
    <w:rsid w:val="00B50486"/>
    <w:rsid w:val="00B50B4E"/>
    <w:rsid w:val="00B65012"/>
    <w:rsid w:val="00BA6FC3"/>
    <w:rsid w:val="00BB1484"/>
    <w:rsid w:val="00BB5FBA"/>
    <w:rsid w:val="00BF3370"/>
    <w:rsid w:val="00C23146"/>
    <w:rsid w:val="00C2445B"/>
    <w:rsid w:val="00C316EC"/>
    <w:rsid w:val="00C424AF"/>
    <w:rsid w:val="00CB3E7B"/>
    <w:rsid w:val="00CC3A4F"/>
    <w:rsid w:val="00CD0303"/>
    <w:rsid w:val="00CD38A0"/>
    <w:rsid w:val="00CD6B0A"/>
    <w:rsid w:val="00CD7A9D"/>
    <w:rsid w:val="00D11A31"/>
    <w:rsid w:val="00D139C5"/>
    <w:rsid w:val="00D30357"/>
    <w:rsid w:val="00D45900"/>
    <w:rsid w:val="00D62482"/>
    <w:rsid w:val="00D91645"/>
    <w:rsid w:val="00D9304C"/>
    <w:rsid w:val="00DA4312"/>
    <w:rsid w:val="00DC32E0"/>
    <w:rsid w:val="00DC5020"/>
    <w:rsid w:val="00DF164C"/>
    <w:rsid w:val="00E05A1D"/>
    <w:rsid w:val="00E172D1"/>
    <w:rsid w:val="00E22A4F"/>
    <w:rsid w:val="00E43494"/>
    <w:rsid w:val="00E526FA"/>
    <w:rsid w:val="00E57722"/>
    <w:rsid w:val="00EA1BC0"/>
    <w:rsid w:val="00EA6263"/>
    <w:rsid w:val="00EB3211"/>
    <w:rsid w:val="00ED2010"/>
    <w:rsid w:val="00EE73F2"/>
    <w:rsid w:val="00F005A8"/>
    <w:rsid w:val="00F44C76"/>
    <w:rsid w:val="00F54263"/>
    <w:rsid w:val="00F659BE"/>
    <w:rsid w:val="00F7667B"/>
    <w:rsid w:val="00FB3E80"/>
    <w:rsid w:val="00FE2F1F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C53A"/>
  <w15:docId w15:val="{F392E40C-21B9-48E1-B3A8-F1751DB8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C76"/>
    <w:pPr>
      <w:ind w:left="720"/>
      <w:contextualSpacing/>
    </w:pPr>
  </w:style>
  <w:style w:type="table" w:styleId="Tabela-Siatka">
    <w:name w:val="Table Grid"/>
    <w:basedOn w:val="Standardowy"/>
    <w:uiPriority w:val="39"/>
    <w:rsid w:val="0043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4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3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312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54C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1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1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1A2"/>
    <w:rPr>
      <w:vertAlign w:val="superscript"/>
    </w:rPr>
  </w:style>
  <w:style w:type="character" w:styleId="Hipercze">
    <w:name w:val="Hyperlink"/>
    <w:semiHidden/>
    <w:unhideWhenUsed/>
    <w:rsid w:val="008E5498"/>
    <w:rPr>
      <w:color w:val="000080"/>
      <w:u w:val="single"/>
    </w:rPr>
  </w:style>
  <w:style w:type="paragraph" w:styleId="Bezodstpw">
    <w:name w:val="No Spacing"/>
    <w:uiPriority w:val="1"/>
    <w:qFormat/>
    <w:rsid w:val="00D4590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07C"/>
  </w:style>
  <w:style w:type="paragraph" w:styleId="Stopka">
    <w:name w:val="footer"/>
    <w:basedOn w:val="Normalny"/>
    <w:link w:val="StopkaZnak"/>
    <w:uiPriority w:val="99"/>
    <w:unhideWhenUsed/>
    <w:rsid w:val="0071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1590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a_matras@o2.pl</dc:creator>
  <cp:lastModifiedBy>Konto Microsoft</cp:lastModifiedBy>
  <cp:revision>2</cp:revision>
  <cp:lastPrinted>2020-06-22T07:45:00Z</cp:lastPrinted>
  <dcterms:created xsi:type="dcterms:W3CDTF">2021-09-06T13:17:00Z</dcterms:created>
  <dcterms:modified xsi:type="dcterms:W3CDTF">2021-09-06T13:17:00Z</dcterms:modified>
</cp:coreProperties>
</file>